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08391" w14:textId="53BB2D93" w:rsidR="00E90E49" w:rsidRPr="00A572F4" w:rsidRDefault="00E90E49" w:rsidP="00385DD3">
      <w:pPr>
        <w:pStyle w:val="3GPPHeader"/>
      </w:pPr>
      <w:bookmarkStart w:id="0" w:name="_GoBack"/>
      <w:bookmarkEnd w:id="0"/>
      <w:r w:rsidRPr="00385DD3">
        <w:t>3GPP TSG-RAN WG</w:t>
      </w:r>
      <w:r w:rsidR="00790B99" w:rsidRPr="00385DD3">
        <w:t>1</w:t>
      </w:r>
      <w:r w:rsidRPr="00385DD3">
        <w:t xml:space="preserve"> #</w:t>
      </w:r>
      <w:r w:rsidR="00F87240">
        <w:t>86</w:t>
      </w:r>
      <w:r w:rsidRPr="00385DD3">
        <w:tab/>
      </w:r>
      <w:r w:rsidR="00790B99" w:rsidRPr="00385DD3">
        <w:t>R1</w:t>
      </w:r>
      <w:r w:rsidR="00091557" w:rsidRPr="00385DD3">
        <w:t>-</w:t>
      </w:r>
      <w:r w:rsidR="005F3025" w:rsidRPr="00A572F4">
        <w:t>1</w:t>
      </w:r>
      <w:r w:rsidR="00413E92" w:rsidRPr="00A572F4">
        <w:t>6</w:t>
      </w:r>
      <w:r w:rsidR="00096796" w:rsidRPr="00A572F4">
        <w:t>7636</w:t>
      </w:r>
    </w:p>
    <w:p w14:paraId="49B43A5A" w14:textId="77777777" w:rsidR="00E90E49" w:rsidRPr="00385DD3" w:rsidRDefault="00F87240" w:rsidP="00385DD3">
      <w:pPr>
        <w:pStyle w:val="3GPPHeader"/>
      </w:pPr>
      <w:r w:rsidRPr="00F87240">
        <w:t>Gothenburg, Sweden, August 22</w:t>
      </w:r>
      <w:r w:rsidR="0027144F" w:rsidRPr="00F87240">
        <w:t xml:space="preserve"> – </w:t>
      </w:r>
      <w:r w:rsidRPr="00F87240">
        <w:t>26</w:t>
      </w:r>
      <w:r w:rsidR="00790B99" w:rsidRPr="00F87240">
        <w:t>,</w:t>
      </w:r>
      <w:r w:rsidR="0027144F" w:rsidRPr="00F87240">
        <w:t xml:space="preserve"> 20</w:t>
      </w:r>
      <w:r w:rsidR="00385DD3" w:rsidRPr="00F87240">
        <w:t>1</w:t>
      </w:r>
      <w:r w:rsidRPr="00F87240">
        <w:t>6</w:t>
      </w:r>
    </w:p>
    <w:p w14:paraId="222F5F18" w14:textId="77777777" w:rsidR="00E90E49" w:rsidRPr="00385DD3" w:rsidRDefault="00E90E49" w:rsidP="00385DD3">
      <w:pPr>
        <w:pStyle w:val="3GPPHeader"/>
      </w:pPr>
    </w:p>
    <w:p w14:paraId="0E5FF1BD" w14:textId="77777777" w:rsidR="00E90E49" w:rsidRPr="00385DD3" w:rsidRDefault="003D3C45" w:rsidP="00385DD3">
      <w:pPr>
        <w:pStyle w:val="3GPPHeader"/>
      </w:pPr>
      <w:r w:rsidRPr="00385DD3">
        <w:t>Source:</w:t>
      </w:r>
      <w:r w:rsidR="00E90E49" w:rsidRPr="00385DD3">
        <w:tab/>
      </w:r>
      <w:r w:rsidR="00F64C2B" w:rsidRPr="00385DD3">
        <w:t>Ericsson</w:t>
      </w:r>
    </w:p>
    <w:p w14:paraId="11C9A738" w14:textId="6D9C1438" w:rsidR="00E90E49" w:rsidRPr="00C273D2" w:rsidRDefault="003D3C45" w:rsidP="00385DD3">
      <w:pPr>
        <w:pStyle w:val="3GPPHeader"/>
      </w:pPr>
      <w:r w:rsidRPr="00385DD3">
        <w:t>Title:</w:t>
      </w:r>
      <w:r w:rsidR="00E90E49" w:rsidRPr="00385DD3">
        <w:tab/>
      </w:r>
      <w:r w:rsidR="00750F11" w:rsidRPr="00C273D2">
        <w:t>Beamformed CSI-RS Design with Activation</w:t>
      </w:r>
      <w:r w:rsidR="009248D0">
        <w:t xml:space="preserve"> </w:t>
      </w:r>
      <w:r w:rsidR="00C273D2" w:rsidRPr="00C273D2">
        <w:t>Mechanism</w:t>
      </w:r>
    </w:p>
    <w:p w14:paraId="0020D4BB" w14:textId="77777777" w:rsidR="00952A24" w:rsidRPr="00606FBB" w:rsidRDefault="00952A24" w:rsidP="00385DD3">
      <w:pPr>
        <w:pStyle w:val="3GPPHeader"/>
      </w:pPr>
      <w:r w:rsidRPr="00385DD3">
        <w:t>Agenda Item:</w:t>
      </w:r>
      <w:r w:rsidRPr="00385DD3">
        <w:tab/>
      </w:r>
      <w:r w:rsidR="00606FBB" w:rsidRPr="00606FBB">
        <w:t>7.2.4.1.2</w:t>
      </w:r>
    </w:p>
    <w:p w14:paraId="068DC50E" w14:textId="77777777" w:rsidR="00E90E49" w:rsidRPr="00385DD3" w:rsidRDefault="00E90E49" w:rsidP="00385DD3">
      <w:pPr>
        <w:pStyle w:val="3GPPHeader"/>
      </w:pPr>
      <w:r w:rsidRPr="00385DD3">
        <w:t>Document for:</w:t>
      </w:r>
      <w:r w:rsidRPr="00385DD3">
        <w:tab/>
      </w:r>
      <w:r w:rsidR="004468FA" w:rsidRPr="00F87240">
        <w:t>Discussion and</w:t>
      </w:r>
      <w:r w:rsidR="00952A24" w:rsidRPr="00F87240">
        <w:t xml:space="preserve"> </w:t>
      </w:r>
      <w:r w:rsidRPr="00F87240">
        <w:t>Decision</w:t>
      </w:r>
    </w:p>
    <w:p w14:paraId="07CD69A1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E5A0888" w14:textId="77777777" w:rsidR="00E4711C" w:rsidRDefault="00122EC5" w:rsidP="00CE0424">
      <w:pPr>
        <w:pStyle w:val="BodyText"/>
      </w:pPr>
      <w:r>
        <w:t>In RAN1#</w:t>
      </w:r>
      <w:r w:rsidR="001A1129">
        <w:t>85</w:t>
      </w:r>
      <w:r>
        <w:t xml:space="preserve">, the following agreements were made with regards to </w:t>
      </w:r>
      <w:r w:rsidR="00E4711C">
        <w:t>UE specific beamformed CSI-RS</w:t>
      </w:r>
      <w:r w:rsidR="008E2835">
        <w:t xml:space="preserve"> where two schemes were identified</w:t>
      </w:r>
      <w:r w:rsidR="00E4711C">
        <w:t xml:space="preserve"> and some issues were </w:t>
      </w:r>
      <w:r w:rsidR="008E2835">
        <w:t>left open</w:t>
      </w:r>
      <w:r w:rsidR="00E4711C">
        <w:t xml:space="preserve"> for further study:</w:t>
      </w:r>
    </w:p>
    <w:p w14:paraId="0F064887" w14:textId="77777777" w:rsidR="00477768" w:rsidRDefault="00477768" w:rsidP="00CE0424">
      <w:pPr>
        <w:pStyle w:val="BodyText"/>
      </w:pPr>
    </w:p>
    <w:p w14:paraId="7F190954" w14:textId="77777777" w:rsidR="006719FE" w:rsidRPr="00E04BA3" w:rsidRDefault="006719FE" w:rsidP="006719FE">
      <w:pPr>
        <w:rPr>
          <w:rFonts w:eastAsia="MS Mincho"/>
          <w:lang w:eastAsia="ja-JP"/>
        </w:rPr>
      </w:pPr>
      <w:r w:rsidRPr="00653ABC">
        <w:rPr>
          <w:rFonts w:eastAsia="MS Mincho"/>
          <w:b/>
          <w:highlight w:val="green"/>
          <w:u w:val="single"/>
          <w:lang w:eastAsia="ja-JP"/>
        </w:rPr>
        <w:t>Agreement</w:t>
      </w:r>
      <w:r w:rsidRPr="00E04BA3">
        <w:rPr>
          <w:rFonts w:eastAsia="MS Mincho"/>
          <w:lang w:eastAsia="ja-JP"/>
        </w:rPr>
        <w:t>:</w:t>
      </w:r>
    </w:p>
    <w:p w14:paraId="7E87D4BF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Scheme 1: Aperiodic NZP CSI-RS resource is supported in Rel-14 for Class B </w:t>
      </w:r>
      <w:proofErr w:type="spellStart"/>
      <w:r w:rsidRPr="00E04BA3">
        <w:rPr>
          <w:rFonts w:eastAsia="MS Mincho"/>
          <w:lang w:val="en-US" w:eastAsia="ja-JP"/>
        </w:rPr>
        <w:t>eMIMO</w:t>
      </w:r>
      <w:proofErr w:type="spellEnd"/>
      <w:r w:rsidRPr="00E04BA3">
        <w:rPr>
          <w:rFonts w:eastAsia="MS Mincho"/>
          <w:lang w:val="en-US" w:eastAsia="ja-JP"/>
        </w:rPr>
        <w:t>-Type, where</w:t>
      </w:r>
    </w:p>
    <w:p w14:paraId="3BF99FB1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Only PUSCH based A-CSI reporting </w:t>
      </w:r>
      <w:proofErr w:type="gramStart"/>
      <w:r w:rsidRPr="00E04BA3">
        <w:rPr>
          <w:rFonts w:eastAsia="MS Mincho"/>
          <w:lang w:val="en-US" w:eastAsia="ja-JP"/>
        </w:rPr>
        <w:t>is supported</w:t>
      </w:r>
      <w:proofErr w:type="gramEnd"/>
      <w:r w:rsidRPr="00E04BA3">
        <w:rPr>
          <w:rFonts w:eastAsia="MS Mincho"/>
          <w:lang w:val="en-US" w:eastAsia="ja-JP"/>
        </w:rPr>
        <w:t>.</w:t>
      </w:r>
    </w:p>
    <w:p w14:paraId="72703053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 new aperiodic CSI-RS resource allocation/configuration is defined</w:t>
      </w:r>
    </w:p>
    <w:p w14:paraId="54FAD6FD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Without </w:t>
      </w:r>
      <w:proofErr w:type="spellStart"/>
      <w:r w:rsidRPr="00E04BA3">
        <w:rPr>
          <w:rFonts w:eastAsia="MS Mincho"/>
          <w:i/>
          <w:iCs/>
          <w:lang w:val="en-US" w:eastAsia="ja-JP"/>
        </w:rPr>
        <w:t>Subframe_config</w:t>
      </w:r>
      <w:proofErr w:type="spellEnd"/>
    </w:p>
    <w:p w14:paraId="3616850C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Aperiodic CSI-RS transmission instance is indicated by UL-related DCI transmitted on a control channel with a CSI request field:</w:t>
      </w:r>
    </w:p>
    <w:p w14:paraId="18FAEEBC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Aperiodic CSI-RS transmission is in the same DL subframe as the associated UL-related DCI</w:t>
      </w:r>
    </w:p>
    <w:p w14:paraId="6DA55FCF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proofErr w:type="gramStart"/>
      <w:r w:rsidRPr="00E04BA3">
        <w:rPr>
          <w:rFonts w:eastAsia="MS Mincho"/>
          <w:lang w:val="en-US" w:eastAsia="ja-JP"/>
        </w:rPr>
        <w:t>FFS whether or not the UE may not assume more than one aperiodic NZP CSI-RS resource.</w:t>
      </w:r>
      <w:proofErr w:type="gramEnd"/>
      <w:r w:rsidRPr="00E04BA3">
        <w:rPr>
          <w:rFonts w:eastAsia="MS Mincho"/>
          <w:lang w:val="en-US" w:eastAsia="ja-JP"/>
        </w:rPr>
        <w:t xml:space="preserve"> If more than one resource is allowed, FFS the signaling details</w:t>
      </w:r>
    </w:p>
    <w:p w14:paraId="7C598D45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the number of bits for the CSI request field</w:t>
      </w:r>
    </w:p>
    <w:p w14:paraId="128D80B0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The control channel can be PDCCH or EPDCCH. FFS whether or not the case of EPDCCH can be precluded or with some restrictions/relaxations</w:t>
      </w:r>
    </w:p>
    <w:p w14:paraId="598E93B6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whether or not periodic CSI-RS can be additionally configured</w:t>
      </w:r>
    </w:p>
    <w:p w14:paraId="4DC59AA9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Scheme 2: For Class B </w:t>
      </w:r>
      <w:proofErr w:type="spellStart"/>
      <w:r w:rsidRPr="00E04BA3">
        <w:rPr>
          <w:rFonts w:eastAsia="MS Mincho"/>
          <w:lang w:val="en-US" w:eastAsia="ja-JP"/>
        </w:rPr>
        <w:t>eMIMO</w:t>
      </w:r>
      <w:proofErr w:type="spellEnd"/>
      <w:r w:rsidRPr="00E04BA3">
        <w:rPr>
          <w:rFonts w:eastAsia="MS Mincho"/>
          <w:lang w:val="en-US" w:eastAsia="ja-JP"/>
        </w:rPr>
        <w:t xml:space="preserve">-Type, the following CSI-RS resource configuration mechanism is supported </w:t>
      </w:r>
    </w:p>
    <w:p w14:paraId="30CB34AA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A UE receives an activation/release trigger containing a choice from multiple higher-layer-configured NZP CSI-RS resources for a given CSI process</w:t>
      </w:r>
    </w:p>
    <w:p w14:paraId="7EB02D7A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Each NZP CSI-RS resource can be either periodic or, aperiodic CSI-RS resource (if scheme 1 is supported)</w:t>
      </w:r>
    </w:p>
    <w:p w14:paraId="47CDABB6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Details of the activation/release trigger (including the set of NZP CSI-RS resource configuration parameters) are FFS</w:t>
      </w:r>
    </w:p>
    <w:p w14:paraId="384151D7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For an activation trigger received in subframe n, the transmission of the associated NZP CSI-RS resource will start no earlier than subframe </w:t>
      </w:r>
      <w:proofErr w:type="spellStart"/>
      <w:r w:rsidRPr="00E04BA3">
        <w:rPr>
          <w:rFonts w:eastAsia="MS Mincho"/>
          <w:lang w:val="en-US" w:eastAsia="ja-JP"/>
        </w:rPr>
        <w:t>n+X</w:t>
      </w:r>
      <w:proofErr w:type="spellEnd"/>
      <w:r w:rsidRPr="00E04BA3">
        <w:rPr>
          <w:rFonts w:eastAsia="MS Mincho"/>
          <w:lang w:val="en-US" w:eastAsia="ja-JP"/>
        </w:rPr>
        <w:t xml:space="preserve"> where X&gt;0</w:t>
      </w:r>
    </w:p>
    <w:p w14:paraId="3CED6E16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 xml:space="preserve">For a release trigger received in subframe n, the transmission of the associated NZP CSI-RS resource will stop after subframe </w:t>
      </w:r>
      <w:proofErr w:type="spellStart"/>
      <w:r w:rsidRPr="00E04BA3">
        <w:rPr>
          <w:rFonts w:eastAsia="MS Mincho"/>
          <w:lang w:val="en-US" w:eastAsia="ja-JP"/>
        </w:rPr>
        <w:t>n+Y</w:t>
      </w:r>
      <w:proofErr w:type="spellEnd"/>
      <w:r w:rsidRPr="00E04BA3">
        <w:rPr>
          <w:rFonts w:eastAsia="MS Mincho"/>
          <w:lang w:val="en-US" w:eastAsia="ja-JP"/>
        </w:rPr>
        <w:t xml:space="preserve"> where Y&gt;0</w:t>
      </w:r>
    </w:p>
    <w:p w14:paraId="7BA518AE" w14:textId="77777777" w:rsidR="006719FE" w:rsidRPr="00E04BA3" w:rsidRDefault="006719FE" w:rsidP="006719FE">
      <w:pPr>
        <w:numPr>
          <w:ilvl w:val="2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the impact of multi-shot configuration, if supported</w:t>
      </w:r>
    </w:p>
    <w:p w14:paraId="07B0D17C" w14:textId="77777777" w:rsidR="006719FE" w:rsidRPr="00E04BA3" w:rsidRDefault="006719FE" w:rsidP="006719FE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whether or not there are any significant issues regarding the potential misalignment about activation and/or release between eNB and UE, and if so, how to address them</w:t>
      </w:r>
    </w:p>
    <w:p w14:paraId="256148B5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whether or not to further enhance rate matching for PDSCH, particularly whether or not aperiodic NZP CSI-RS will not have impact on PDSCH RE mapping</w:t>
      </w:r>
    </w:p>
    <w:p w14:paraId="202F063F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FFS the QCL details</w:t>
      </w:r>
    </w:p>
    <w:p w14:paraId="470F6518" w14:textId="77777777" w:rsidR="006719FE" w:rsidRPr="00E04BA3" w:rsidRDefault="006719FE" w:rsidP="006719FE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E04BA3">
        <w:rPr>
          <w:rFonts w:eastAsia="MS Mincho"/>
          <w:lang w:val="en-US" w:eastAsia="ja-JP"/>
        </w:rPr>
        <w:t>Down-selection between scheme 1 and scheme 2 (if any) to be discussed in RAN1#86</w:t>
      </w:r>
    </w:p>
    <w:p w14:paraId="34A62B20" w14:textId="77777777" w:rsidR="006719FE" w:rsidRDefault="006719FE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</w:p>
    <w:p w14:paraId="65D1498F" w14:textId="77777777" w:rsidR="00EE360B" w:rsidRPr="006E753C" w:rsidRDefault="00EE360B" w:rsidP="006E753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lang w:eastAsia="ja-JP"/>
        </w:rPr>
      </w:pPr>
    </w:p>
    <w:p w14:paraId="28FFD21C" w14:textId="77777777" w:rsidR="006E753C" w:rsidRPr="00BA4ED6" w:rsidRDefault="00A24E2D" w:rsidP="00CE0424">
      <w:pPr>
        <w:pStyle w:val="BodyText"/>
      </w:pPr>
      <w:r w:rsidRPr="00BA4ED6">
        <w:t>In this contribution, we present our views</w:t>
      </w:r>
      <w:r w:rsidR="006719FE">
        <w:t xml:space="preserve"> and proposals on Scheme 2 of the above agreement</w:t>
      </w:r>
      <w:r w:rsidR="00BA4ED6" w:rsidRPr="00BA4ED6">
        <w:t>.</w:t>
      </w:r>
      <w:r w:rsidR="00351545">
        <w:t xml:space="preserve">  Our views on Scheme 1 of the above agreement </w:t>
      </w:r>
      <w:proofErr w:type="gramStart"/>
      <w:r w:rsidR="00351545">
        <w:t>are discussed</w:t>
      </w:r>
      <w:proofErr w:type="gramEnd"/>
      <w:r w:rsidR="00351545">
        <w:t xml:space="preserve"> in a companion contribution </w:t>
      </w:r>
      <w:r w:rsidR="00FF6324">
        <w:fldChar w:fldCharType="begin"/>
      </w:r>
      <w:r w:rsidR="00FF6324">
        <w:instrText xml:space="preserve"> REF _Ref458411304 \r \h </w:instrText>
      </w:r>
      <w:r w:rsidR="00FF6324">
        <w:fldChar w:fldCharType="separate"/>
      </w:r>
      <w:r w:rsidR="004F31C7">
        <w:t>[1]</w:t>
      </w:r>
      <w:r w:rsidR="00FF6324">
        <w:fldChar w:fldCharType="end"/>
      </w:r>
      <w:r w:rsidR="00351545">
        <w:t>.</w:t>
      </w:r>
    </w:p>
    <w:p w14:paraId="792C49DF" w14:textId="77777777" w:rsidR="004000E8" w:rsidRPr="00CB48B9" w:rsidRDefault="003B5057" w:rsidP="00CE0424">
      <w:pPr>
        <w:pStyle w:val="Heading1"/>
      </w:pPr>
      <w:bookmarkStart w:id="1" w:name="_Ref458465777"/>
      <w:r w:rsidRPr="00CB48B9">
        <w:lastRenderedPageBreak/>
        <w:t>Discussion</w:t>
      </w:r>
      <w:bookmarkEnd w:id="1"/>
    </w:p>
    <w:p w14:paraId="331AD7B7" w14:textId="5F098FF3" w:rsidR="00843B07" w:rsidRDefault="00843B07" w:rsidP="00843B07">
      <w:r>
        <w:t>In our understanding</w:t>
      </w:r>
      <w:r w:rsidR="00731AC4">
        <w:t>,</w:t>
      </w:r>
      <w:r>
        <w:t xml:space="preserve"> ‘</w:t>
      </w:r>
      <w:r w:rsidR="00731AC4" w:rsidRPr="00E04BA3">
        <w:rPr>
          <w:rFonts w:eastAsia="MS Mincho"/>
          <w:lang w:val="en-US" w:eastAsia="ja-JP"/>
        </w:rPr>
        <w:t>A UE receives an activation/release trigger containing a choice from multiple higher-layer-configured NZP CSI-RS resources for a given CSI process</w:t>
      </w:r>
      <w:r w:rsidR="00731AC4">
        <w:rPr>
          <w:rFonts w:eastAsia="MS Mincho"/>
          <w:lang w:val="en-US" w:eastAsia="ja-JP"/>
        </w:rPr>
        <w:t xml:space="preserve">’ </w:t>
      </w:r>
      <w:r w:rsidR="00731AC4">
        <w:t>of Scheme 2 implies the following</w:t>
      </w:r>
    </w:p>
    <w:p w14:paraId="27D249F2" w14:textId="77777777" w:rsidR="00731AC4" w:rsidRDefault="00731AC4" w:rsidP="00313680">
      <w:pPr>
        <w:pStyle w:val="ListParagraph"/>
        <w:numPr>
          <w:ilvl w:val="0"/>
          <w:numId w:val="34"/>
        </w:numPr>
        <w:spacing w:before="240"/>
        <w:contextualSpacing w:val="0"/>
      </w:pPr>
      <w:r>
        <w:t xml:space="preserve">A UE is configured with multiple NZP CSI-RS resources (say </w:t>
      </w:r>
      <m:oMath>
        <m:r>
          <w:rPr>
            <w:rFonts w:ascii="Cambria Math" w:hAnsi="Cambria Math"/>
          </w:rPr>
          <m:t>N</m:t>
        </m:r>
      </m:oMath>
      <w:r>
        <w:t xml:space="preserve"> resources for notational convenience) by higher-layers</w:t>
      </w:r>
    </w:p>
    <w:p w14:paraId="496B80CF" w14:textId="77777777" w:rsidR="00731AC4" w:rsidRDefault="00731AC4" w:rsidP="00313680">
      <w:pPr>
        <w:pStyle w:val="ListParagraph"/>
        <w:numPr>
          <w:ilvl w:val="0"/>
          <w:numId w:val="34"/>
        </w:numPr>
        <w:spacing w:before="240" w:after="240"/>
      </w:pPr>
      <w:r>
        <w:t xml:space="preserve">To activate/release one out of the </w:t>
      </w:r>
      <m:oMath>
        <m:r>
          <w:rPr>
            <w:rFonts w:ascii="Cambria Math" w:hAnsi="Cambria Math"/>
          </w:rPr>
          <m:t>N</m:t>
        </m:r>
      </m:oMath>
      <w:r>
        <w:t xml:space="preserve"> higher-layer configured NZP CSI-RS</w:t>
      </w:r>
      <w:r w:rsidR="00402E3C">
        <w:t xml:space="preserve"> resources</w:t>
      </w:r>
      <w:r w:rsidR="00622C22">
        <w:t>, the UE is triggered with an activation/release trigger</w:t>
      </w:r>
    </w:p>
    <w:p w14:paraId="3C39725F" w14:textId="77777777" w:rsidR="00622C22" w:rsidRDefault="00622C22" w:rsidP="00313680">
      <w:r>
        <w:t>Two major disadvantages of Scheme 2 in its present state are that</w:t>
      </w:r>
    </w:p>
    <w:p w14:paraId="02E572F1" w14:textId="77777777" w:rsidR="00F86666" w:rsidRDefault="00D61666" w:rsidP="00313680">
      <w:pPr>
        <w:pStyle w:val="ListParagraph"/>
        <w:numPr>
          <w:ilvl w:val="0"/>
          <w:numId w:val="35"/>
        </w:numPr>
        <w:spacing w:before="240"/>
        <w:contextualSpacing w:val="0"/>
      </w:pPr>
      <w:r>
        <w:t>For</w:t>
      </w:r>
      <w:r w:rsidR="00DA57A2">
        <w:t xml:space="preserve"> bursty traffic with short packet sizes, </w:t>
      </w:r>
      <w:r w:rsidR="00F86666">
        <w:t xml:space="preserve">a UE may require frequent activation/release triggers so that the NZP CSI-RS resource </w:t>
      </w:r>
      <w:proofErr w:type="gramStart"/>
      <w:r w:rsidR="00F86666">
        <w:t>could be used</w:t>
      </w:r>
      <w:proofErr w:type="gramEnd"/>
      <w:r w:rsidR="00F86666">
        <w:t xml:space="preserve"> by other UEs</w:t>
      </w:r>
      <w:r w:rsidR="00371B59">
        <w:t>.</w:t>
      </w:r>
    </w:p>
    <w:p w14:paraId="37774584" w14:textId="670971C0" w:rsidR="00622C22" w:rsidRDefault="006A090B" w:rsidP="00622C22">
      <w:pPr>
        <w:pStyle w:val="ListParagraph"/>
        <w:numPr>
          <w:ilvl w:val="0"/>
          <w:numId w:val="35"/>
        </w:numPr>
      </w:pPr>
      <w:r>
        <w:t xml:space="preserve">A </w:t>
      </w:r>
      <w:r w:rsidR="00D90949">
        <w:t xml:space="preserve">given </w:t>
      </w:r>
      <w:r>
        <w:t xml:space="preserve">NZP CSI-RS resource can be activated </w:t>
      </w:r>
      <w:r w:rsidR="00313680">
        <w:t>in multiple UEs, but only one of those UEs can be triggered in</w:t>
      </w:r>
      <w:r w:rsidR="009D7B97">
        <w:t xml:space="preserve"> a</w:t>
      </w:r>
      <w:r w:rsidR="00313680">
        <w:t xml:space="preserve"> subframe for aperiodic CSI after activation</w:t>
      </w:r>
      <w:r w:rsidR="00096796">
        <w:t xml:space="preserve"> (unless UEs are covered by the same beam)</w:t>
      </w:r>
      <w:r w:rsidR="00313680">
        <w:t>.  That is, Scheme 2 allows</w:t>
      </w:r>
      <w:r w:rsidR="00F86666">
        <w:t xml:space="preserve"> </w:t>
      </w:r>
      <w:r w:rsidR="00313680">
        <w:t>NZP CSI-RS reso</w:t>
      </w:r>
      <w:r w:rsidR="00371B59">
        <w:t xml:space="preserve">urce </w:t>
      </w:r>
      <w:r w:rsidR="009D7B97">
        <w:t>sharing</w:t>
      </w:r>
      <w:r w:rsidR="00371B59">
        <w:t xml:space="preserve"> in the time only</w:t>
      </w:r>
      <w:r w:rsidR="009D7B97">
        <w:t xml:space="preserve"> (i.e., when measurement restriction is on)</w:t>
      </w:r>
      <w:r w:rsidR="00371B59">
        <w:t xml:space="preserve">.  This, as will be shown </w:t>
      </w:r>
      <w:r w:rsidR="00D61666">
        <w:t>next</w:t>
      </w:r>
      <w:r w:rsidR="00371B59">
        <w:t xml:space="preserve">, </w:t>
      </w:r>
      <w:r w:rsidR="00D61666">
        <w:t>will</w:t>
      </w:r>
      <w:r w:rsidR="00D95B30">
        <w:t xml:space="preserve"> result in </w:t>
      </w:r>
      <w:r w:rsidR="00D61666">
        <w:t xml:space="preserve">an </w:t>
      </w:r>
      <w:r w:rsidR="00D95B30">
        <w:t>increased aperiodic CSI triggering delay.</w:t>
      </w:r>
    </w:p>
    <w:p w14:paraId="75B2BB1C" w14:textId="77777777" w:rsidR="00843B07" w:rsidRDefault="00843B07" w:rsidP="00843B07"/>
    <w:p w14:paraId="64C11010" w14:textId="77777777" w:rsidR="00C31F54" w:rsidRDefault="00C31F54" w:rsidP="003970FF">
      <w:r>
        <w:t>To demonstrate the second disadvantage, we con</w:t>
      </w:r>
      <w:r w:rsidR="001D57C7">
        <w:t>ducted simulations comparing the average aperiodic CSI triggering delays between the following two cases:</w:t>
      </w:r>
    </w:p>
    <w:p w14:paraId="5D922F6B" w14:textId="655B54E0" w:rsidR="00301906" w:rsidRDefault="00301906" w:rsidP="009D7B97">
      <w:pPr>
        <w:pStyle w:val="ListParagraph"/>
        <w:numPr>
          <w:ilvl w:val="0"/>
          <w:numId w:val="36"/>
        </w:numPr>
        <w:spacing w:before="240"/>
        <w:contextualSpacing w:val="0"/>
      </w:pPr>
      <w:r>
        <w:t xml:space="preserve">Case 1:  </w:t>
      </w:r>
      <w:r w:rsidR="00D80025">
        <w:t>For a given UE, a</w:t>
      </w:r>
      <w:r>
        <w:t xml:space="preserve"> single </w:t>
      </w:r>
      <w:r w:rsidR="00786039">
        <w:t xml:space="preserve">NZP </w:t>
      </w:r>
      <w:r>
        <w:t>CSI-RS resource</w:t>
      </w:r>
      <w:r w:rsidR="00D80025">
        <w:t xml:space="preserve"> is active when</w:t>
      </w:r>
      <w:r w:rsidR="009D7B97">
        <w:t>ever</w:t>
      </w:r>
      <w:r w:rsidR="00D80025">
        <w:t xml:space="preserve"> the UE has data to </w:t>
      </w:r>
      <w:proofErr w:type="gramStart"/>
      <w:r w:rsidR="00D80025">
        <w:t>be served</w:t>
      </w:r>
      <w:proofErr w:type="gramEnd"/>
      <w:r w:rsidR="00D80025">
        <w:t xml:space="preserve"> by the eNodeB.  The same </w:t>
      </w:r>
      <w:r w:rsidR="00786039">
        <w:t xml:space="preserve">NZP CSI-RS resource can be activated in multiple UEs but only </w:t>
      </w:r>
      <w:r w:rsidR="009D7B97">
        <w:t>one of those UEs can be triggered for aperiodic CSI in a subframe (i.e., time domain resource sharing is allowed when measurement restriction is on).</w:t>
      </w:r>
      <w:r w:rsidR="00FB708B">
        <w:t xml:space="preserve">  This case is similar to Scheme 2 </w:t>
      </w:r>
      <w:r w:rsidR="00A572F4">
        <w:t>in the agreement of RAN1#85</w:t>
      </w:r>
      <w:r w:rsidR="00FB708B">
        <w:t>.</w:t>
      </w:r>
    </w:p>
    <w:p w14:paraId="4C321481" w14:textId="1590A2B4" w:rsidR="009D7B97" w:rsidRDefault="009D7B97" w:rsidP="00301906">
      <w:pPr>
        <w:pStyle w:val="ListParagraph"/>
        <w:numPr>
          <w:ilvl w:val="0"/>
          <w:numId w:val="36"/>
        </w:numPr>
      </w:pPr>
      <w:r>
        <w:t xml:space="preserve">Case 2:  </w:t>
      </w:r>
      <w:r w:rsidR="00FC4BD8">
        <w:t xml:space="preserve">For a given UE, up to </w:t>
      </w:r>
      <m:oMath>
        <m:r>
          <w:rPr>
            <w:rFonts w:ascii="Cambria Math" w:hAnsi="Cambria Math"/>
          </w:rPr>
          <m:t>K</m:t>
        </m:r>
      </m:oMath>
      <w:r w:rsidR="00FC4BD8">
        <w:t xml:space="preserve"> </w:t>
      </w:r>
      <w:r w:rsidR="00A56812">
        <w:t xml:space="preserve">NZP CSI-RS resources can be active whenever the UE has data to </w:t>
      </w:r>
      <w:proofErr w:type="gramStart"/>
      <w:r w:rsidR="00A56812">
        <w:t>be served</w:t>
      </w:r>
      <w:proofErr w:type="gramEnd"/>
      <w:r w:rsidR="00A56812">
        <w:t xml:space="preserve"> by the eNodeB.  The </w:t>
      </w:r>
      <m:oMath>
        <m:r>
          <w:rPr>
            <w:rFonts w:ascii="Cambria Math" w:hAnsi="Cambria Math"/>
          </w:rPr>
          <m:t>K</m:t>
        </m:r>
      </m:oMath>
      <w:r w:rsidR="00A56812">
        <w:t xml:space="preserve"> NZP CSI-RS resources can be simultaneously active in a group of UEs.  This means that up to </w:t>
      </w:r>
      <m:oMath>
        <m:r>
          <w:rPr>
            <w:rFonts w:ascii="Cambria Math" w:hAnsi="Cambria Math"/>
          </w:rPr>
          <m:t>K</m:t>
        </m:r>
      </m:oMath>
      <w:r w:rsidR="00A56812">
        <w:t xml:space="preserve"> UEs can be simultaneously triggered</w:t>
      </w:r>
      <w:r w:rsidR="003970FF">
        <w:t xml:space="preserve"> for aperiodic CSI in a subframe (i.e., dynamic NZP CSI-RS resource pool sharing is allowed).</w:t>
      </w:r>
    </w:p>
    <w:p w14:paraId="384983A3" w14:textId="00F57D4A" w:rsidR="00FB708B" w:rsidRDefault="00FB708B" w:rsidP="003970FF">
      <w:pPr>
        <w:spacing w:before="240"/>
      </w:pPr>
      <w:r w:rsidRPr="00FB708B">
        <w:t xml:space="preserve">A comparison of the average </w:t>
      </w:r>
      <w:r>
        <w:t xml:space="preserve">aperiodic </w:t>
      </w:r>
      <w:r w:rsidRPr="00FB708B">
        <w:t xml:space="preserve">CSI triggering delay for two </w:t>
      </w:r>
      <w:r>
        <w:t xml:space="preserve">cases as a function of the number of active UEs </w:t>
      </w:r>
      <w:proofErr w:type="gramStart"/>
      <w:r>
        <w:t>is shown</w:t>
      </w:r>
      <w:proofErr w:type="gramEnd"/>
      <w:r>
        <w:t xml:space="preserve"> in </w:t>
      </w:r>
      <w:r w:rsidRPr="00FB708B">
        <w:fldChar w:fldCharType="begin"/>
      </w:r>
      <w:r w:rsidRPr="00FB708B">
        <w:instrText xml:space="preserve"> REF _Ref458524786 \h  \* MERGEFORMAT </w:instrText>
      </w:r>
      <w:r w:rsidRPr="00FB708B">
        <w:fldChar w:fldCharType="separate"/>
      </w:r>
      <w:r w:rsidR="004F31C7" w:rsidRPr="004F31C7">
        <w:t xml:space="preserve">Figure </w:t>
      </w:r>
      <w:r w:rsidR="004F31C7" w:rsidRPr="004F31C7">
        <w:rPr>
          <w:noProof/>
        </w:rPr>
        <w:t>1</w:t>
      </w:r>
      <w:r w:rsidRPr="00FB708B">
        <w:fldChar w:fldCharType="end"/>
      </w:r>
      <w:r>
        <w:t>.</w:t>
      </w:r>
      <w:r w:rsidR="00240E29">
        <w:t xml:space="preserve">  </w:t>
      </w:r>
      <w:r w:rsidR="00240E29">
        <w:rPr>
          <w:lang w:eastAsia="ja-JP"/>
        </w:rPr>
        <w:t xml:space="preserve">These results </w:t>
      </w:r>
      <w:proofErr w:type="gramStart"/>
      <w:r w:rsidR="00240E29">
        <w:rPr>
          <w:lang w:eastAsia="ja-JP"/>
        </w:rPr>
        <w:t>are generated</w:t>
      </w:r>
      <w:proofErr w:type="gramEnd"/>
      <w:r w:rsidR="00240E29">
        <w:rPr>
          <w:lang w:eastAsia="ja-JP"/>
        </w:rPr>
        <w:t xml:space="preserve"> using a FTP traffic model 1 with a packet size of 500 kilobytes.</w:t>
      </w:r>
      <w:r w:rsidR="00A572F4">
        <w:rPr>
          <w:lang w:eastAsia="ja-JP"/>
        </w:rPr>
        <w:t xml:space="preserve">  In both cases, the NZP CSI-RS resources are periodic. </w:t>
      </w:r>
      <w:r w:rsidR="00240E29">
        <w:rPr>
          <w:lang w:eastAsia="ja-JP"/>
        </w:rPr>
        <w:t xml:space="preserve">  For Case 2, </w:t>
      </w:r>
      <m:oMath>
        <m:r>
          <w:rPr>
            <w:rFonts w:ascii="Cambria Math" w:hAnsi="Cambria Math"/>
          </w:rPr>
          <m:t>K=8</m:t>
        </m:r>
      </m:oMath>
      <w:r w:rsidR="00240E29">
        <w:t xml:space="preserve"> NZP CSI-RS resources can be simultaneously active in a UE</w:t>
      </w:r>
      <w:r w:rsidR="00FE78A0">
        <w:t xml:space="preserve">.  </w:t>
      </w:r>
      <w:r w:rsidR="00FE78A0">
        <w:rPr>
          <w:lang w:eastAsia="ja-JP"/>
        </w:rPr>
        <w:t xml:space="preserve">Each of the </w:t>
      </w:r>
      <m:oMath>
        <m:r>
          <w:rPr>
            <w:rFonts w:ascii="Cambria Math" w:hAnsi="Cambria Math"/>
          </w:rPr>
          <m:t>K=8</m:t>
        </m:r>
      </m:oMath>
      <w:r w:rsidR="00FE78A0">
        <w:t xml:space="preserve"> NZP CSI-RS</w:t>
      </w:r>
      <w:r w:rsidR="00FE78A0">
        <w:rPr>
          <w:lang w:eastAsia="ja-JP"/>
        </w:rPr>
        <w:t xml:space="preserve"> resources configured conforms to the 5 ms grid with different subframe </w:t>
      </w:r>
      <w:proofErr w:type="gramStart"/>
      <w:r w:rsidR="00FE78A0">
        <w:rPr>
          <w:lang w:eastAsia="ja-JP"/>
        </w:rPr>
        <w:t>offsets</w:t>
      </w:r>
      <w:r w:rsidR="00244C36">
        <w:rPr>
          <w:lang w:eastAsia="ja-JP"/>
        </w:rPr>
        <w:t xml:space="preserve">  (</w:t>
      </w:r>
      <w:proofErr w:type="gramEnd"/>
      <w:r w:rsidR="00244C36">
        <w:rPr>
          <w:lang w:eastAsia="ja-JP"/>
        </w:rPr>
        <w:t xml:space="preserve">i.e., there are </w:t>
      </w:r>
      <m:oMath>
        <m:r>
          <w:rPr>
            <w:rFonts w:ascii="Cambria Math" w:hAnsi="Cambria Math"/>
          </w:rPr>
          <m:t>K=8</m:t>
        </m:r>
      </m:oMath>
      <w:r w:rsidR="00244C36">
        <w:t xml:space="preserve"> NZP CSI-RS within a 5 ms period)</w:t>
      </w:r>
      <w:r w:rsidR="00FE78A0">
        <w:rPr>
          <w:lang w:eastAsia="ja-JP"/>
        </w:rPr>
        <w:t xml:space="preserve">.  </w:t>
      </w:r>
      <w:r w:rsidR="00240E29">
        <w:t xml:space="preserve">For fair comparison between the two cases, the ratio of packet arrival rate </w:t>
      </w:r>
      <w:r w:rsidR="00C1101B">
        <w:t>λ</w:t>
      </w:r>
      <w:r w:rsidR="00240E29">
        <w:t xml:space="preserve"> </w:t>
      </w:r>
      <w:r w:rsidR="00C1101B">
        <w:t xml:space="preserve">to the number of active NZP CSI-RS resources (i.e., the </w:t>
      </w:r>
      <w:proofErr w:type="gramStart"/>
      <w:r w:rsidR="00C1101B">
        <w:t xml:space="preserve">ratio </w:t>
      </w:r>
      <w:proofErr w:type="gramEnd"/>
      <m:oMath>
        <m:r>
          <m:rPr>
            <m:sty m:val="p"/>
          </m:rPr>
          <w:rPr>
            <w:rFonts w:ascii="Cambria Math" w:hAnsi="Cambria Math"/>
          </w:rPr>
          <m:t>λ</m:t>
        </m:r>
        <m:r>
          <m:rPr>
            <m:sty m:val="p"/>
          </m:rPr>
          <w:rPr>
            <w:rFonts w:ascii="Cambria Math"/>
          </w:rPr>
          <m:t>/</m:t>
        </m:r>
        <m:r>
          <w:rPr>
            <w:rFonts w:ascii="Cambria Math"/>
          </w:rPr>
          <m:t>K</m:t>
        </m:r>
      </m:oMath>
      <w:r w:rsidR="00C1101B">
        <w:t>) is kept the same for the two cases.</w:t>
      </w:r>
    </w:p>
    <w:p w14:paraId="774BD7D5" w14:textId="77777777" w:rsidR="00C1101B" w:rsidRDefault="00C1101B" w:rsidP="00BF4CB7">
      <w:pPr>
        <w:spacing w:before="120"/>
        <w:rPr>
          <w:lang w:eastAsia="ja-JP"/>
        </w:rPr>
      </w:pPr>
      <w:r>
        <w:rPr>
          <w:lang w:eastAsia="ja-JP"/>
        </w:rPr>
        <w:t>From</w:t>
      </w:r>
      <w:r w:rsidR="00725DB4">
        <w:rPr>
          <w:lang w:eastAsia="ja-JP"/>
        </w:rPr>
        <w:t xml:space="preserve"> </w:t>
      </w:r>
      <w:r w:rsidR="00725DB4" w:rsidRPr="00FB708B">
        <w:fldChar w:fldCharType="begin"/>
      </w:r>
      <w:r w:rsidR="00725DB4" w:rsidRPr="00FB708B">
        <w:instrText xml:space="preserve"> REF _Ref458524786 \h  \* MERGEFORMAT </w:instrText>
      </w:r>
      <w:r w:rsidR="00725DB4" w:rsidRPr="00FB708B">
        <w:fldChar w:fldCharType="separate"/>
      </w:r>
      <w:r w:rsidR="004F31C7" w:rsidRPr="004F31C7">
        <w:t xml:space="preserve">Figure </w:t>
      </w:r>
      <w:r w:rsidR="004F31C7" w:rsidRPr="004F31C7">
        <w:rPr>
          <w:noProof/>
        </w:rPr>
        <w:t>1</w:t>
      </w:r>
      <w:r w:rsidR="00725DB4" w:rsidRPr="00FB708B">
        <w:fldChar w:fldCharType="end"/>
      </w:r>
      <w:r>
        <w:rPr>
          <w:lang w:eastAsia="ja-JP"/>
        </w:rPr>
        <w:t xml:space="preserve">, it </w:t>
      </w:r>
      <w:proofErr w:type="gramStart"/>
      <w:r>
        <w:rPr>
          <w:lang w:eastAsia="ja-JP"/>
        </w:rPr>
        <w:t>is noted</w:t>
      </w:r>
      <w:proofErr w:type="gramEnd"/>
      <w:r>
        <w:rPr>
          <w:lang w:eastAsia="ja-JP"/>
        </w:rPr>
        <w:t xml:space="preserve"> that </w:t>
      </w:r>
      <w:r w:rsidR="00DF4EE4">
        <w:rPr>
          <w:lang w:eastAsia="ja-JP"/>
        </w:rPr>
        <w:t>in Case 1</w:t>
      </w:r>
      <w:r>
        <w:rPr>
          <w:lang w:eastAsia="ja-JP"/>
        </w:rPr>
        <w:t>, the</w:t>
      </w:r>
      <w:r w:rsidR="00DF4EE4">
        <w:rPr>
          <w:lang w:eastAsia="ja-JP"/>
        </w:rPr>
        <w:t xml:space="preserve"> aperiodic</w:t>
      </w:r>
      <w:r>
        <w:rPr>
          <w:lang w:eastAsia="ja-JP"/>
        </w:rPr>
        <w:t xml:space="preserve"> CSI triggering delay increases significantly with the number of active UEs.</w:t>
      </w:r>
      <w:r w:rsidR="00047C4E">
        <w:rPr>
          <w:lang w:eastAsia="ja-JP"/>
        </w:rPr>
        <w:t xml:space="preserve">  This is because when the multiple UEs sharing the single NZP CSI-RS resource need to be triggered for aperiodic CSI, they can only be triggered one at a time (i.e., only one UE can be triggered in a given subframe).  As seen in the figure, when 20 active UEs share a single NZP CSI-RS resource configuration, the average aperiodic CSI triggering delay is around 12 subframes.  When this is combined with the UE processing and CSI reporting time of around </w:t>
      </w:r>
      <w:proofErr w:type="gramStart"/>
      <w:r w:rsidR="00047C4E">
        <w:rPr>
          <w:lang w:eastAsia="ja-JP"/>
        </w:rPr>
        <w:t>5</w:t>
      </w:r>
      <w:proofErr w:type="gramEnd"/>
      <w:r w:rsidR="00047C4E">
        <w:rPr>
          <w:lang w:eastAsia="ja-JP"/>
        </w:rPr>
        <w:t xml:space="preserve"> subframes, the round trip delay in acquiring the aperiodic CSI report would be around 17 subframes.  </w:t>
      </w:r>
      <w:r w:rsidR="00F11D68">
        <w:rPr>
          <w:lang w:eastAsia="ja-JP"/>
        </w:rPr>
        <w:t>This may result in degraded performance due to channel aging for UEs experiencing time varying channels.</w:t>
      </w:r>
    </w:p>
    <w:p w14:paraId="33A3FB7E" w14:textId="77777777" w:rsidR="00F11D68" w:rsidRDefault="00F11D68" w:rsidP="00BF4CB7">
      <w:pPr>
        <w:pStyle w:val="BodyText"/>
        <w:rPr>
          <w:lang w:eastAsia="ja-JP"/>
        </w:rPr>
      </w:pPr>
      <w:r>
        <w:rPr>
          <w:lang w:eastAsia="ja-JP"/>
        </w:rPr>
        <w:t xml:space="preserve">In contrast, </w:t>
      </w:r>
      <w:r w:rsidR="00D63891">
        <w:rPr>
          <w:lang w:eastAsia="ja-JP"/>
        </w:rPr>
        <w:t xml:space="preserve">for Case 2 with </w:t>
      </w:r>
      <m:oMath>
        <m:r>
          <w:rPr>
            <w:rFonts w:ascii="Cambria Math" w:hAnsi="Cambria Math"/>
          </w:rPr>
          <m:t>K=8</m:t>
        </m:r>
      </m:oMath>
      <w:r w:rsidR="00D63891">
        <w:t xml:space="preserve"> NZP CSI-RS resources dynamically shared by multiple UEs</w:t>
      </w:r>
      <w:r>
        <w:rPr>
          <w:lang w:eastAsia="ja-JP"/>
        </w:rPr>
        <w:t xml:space="preserve">, the </w:t>
      </w:r>
      <w:r w:rsidR="00D63891">
        <w:rPr>
          <w:lang w:eastAsia="ja-JP"/>
        </w:rPr>
        <w:t xml:space="preserve">aperiodic </w:t>
      </w:r>
      <w:r>
        <w:rPr>
          <w:lang w:eastAsia="ja-JP"/>
        </w:rPr>
        <w:t xml:space="preserve">CSI triggering delay can be reduced to around </w:t>
      </w:r>
      <w:proofErr w:type="gramStart"/>
      <w:r>
        <w:rPr>
          <w:lang w:eastAsia="ja-JP"/>
        </w:rPr>
        <w:t>7</w:t>
      </w:r>
      <w:proofErr w:type="gramEnd"/>
      <w:r>
        <w:rPr>
          <w:lang w:eastAsia="ja-JP"/>
        </w:rPr>
        <w:t xml:space="preserve"> subframes which corresponds to a round trip delay of 12 subframes.  This reduction in </w:t>
      </w:r>
      <w:r w:rsidR="00D63891">
        <w:rPr>
          <w:lang w:eastAsia="ja-JP"/>
        </w:rPr>
        <w:t xml:space="preserve">aperiodic </w:t>
      </w:r>
      <w:r>
        <w:rPr>
          <w:lang w:eastAsia="ja-JP"/>
        </w:rPr>
        <w:t xml:space="preserve">CSI triggering delay is </w:t>
      </w:r>
      <w:proofErr w:type="gramStart"/>
      <w:r>
        <w:rPr>
          <w:lang w:eastAsia="ja-JP"/>
        </w:rPr>
        <w:t>due to the fact that</w:t>
      </w:r>
      <w:proofErr w:type="gramEnd"/>
      <w:r>
        <w:rPr>
          <w:lang w:eastAsia="ja-JP"/>
        </w:rPr>
        <w:t xml:space="preserve"> multiple UEs can be triggered for </w:t>
      </w:r>
      <w:r w:rsidR="00D63891">
        <w:rPr>
          <w:lang w:eastAsia="ja-JP"/>
        </w:rPr>
        <w:t xml:space="preserve">aperiodic </w:t>
      </w:r>
      <w:r>
        <w:rPr>
          <w:lang w:eastAsia="ja-JP"/>
        </w:rPr>
        <w:t>CSI in a given subframe.  This can significantly reduce the performance losses due to channel aging for UEs experiencing time varying channels.</w:t>
      </w:r>
    </w:p>
    <w:p w14:paraId="34F3E704" w14:textId="77777777" w:rsidR="00F11D68" w:rsidRDefault="00F11D68" w:rsidP="003970FF">
      <w:pPr>
        <w:spacing w:before="240"/>
        <w:rPr>
          <w:lang w:eastAsia="ja-JP"/>
        </w:rPr>
      </w:pPr>
    </w:p>
    <w:p w14:paraId="0BF260EB" w14:textId="77777777" w:rsidR="00DF4EE4" w:rsidRDefault="00DF4EE4" w:rsidP="003970FF">
      <w:pPr>
        <w:spacing w:before="240"/>
      </w:pPr>
    </w:p>
    <w:p w14:paraId="6C7CD064" w14:textId="77777777" w:rsidR="007042D6" w:rsidRDefault="00301906" w:rsidP="005B5E3F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7D894288" wp14:editId="15CA4489">
            <wp:extent cx="3840480" cy="28357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3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36EF0" w14:textId="77777777" w:rsidR="00301906" w:rsidRPr="00301906" w:rsidRDefault="00301906" w:rsidP="005B5E3F">
      <w:pPr>
        <w:jc w:val="center"/>
        <w:rPr>
          <w:b/>
        </w:rPr>
      </w:pPr>
      <w:bookmarkStart w:id="2" w:name="_Ref458524786"/>
      <w:proofErr w:type="gramStart"/>
      <w:r w:rsidRPr="00301906">
        <w:rPr>
          <w:b/>
        </w:rPr>
        <w:t xml:space="preserve">Figure </w:t>
      </w:r>
      <w:proofErr w:type="gramEnd"/>
      <w:r w:rsidRPr="00301906">
        <w:rPr>
          <w:b/>
        </w:rPr>
        <w:fldChar w:fldCharType="begin"/>
      </w:r>
      <w:r w:rsidRPr="00301906">
        <w:rPr>
          <w:b/>
        </w:rPr>
        <w:instrText xml:space="preserve"> SEQ Figure \* ARABIC </w:instrText>
      </w:r>
      <w:r w:rsidRPr="00301906">
        <w:rPr>
          <w:b/>
        </w:rPr>
        <w:fldChar w:fldCharType="separate"/>
      </w:r>
      <w:r w:rsidR="004F31C7">
        <w:rPr>
          <w:b/>
          <w:noProof/>
        </w:rPr>
        <w:t>1</w:t>
      </w:r>
      <w:r w:rsidRPr="00301906">
        <w:rPr>
          <w:b/>
        </w:rPr>
        <w:fldChar w:fldCharType="end"/>
      </w:r>
      <w:bookmarkEnd w:id="2"/>
      <w:proofErr w:type="gramStart"/>
      <w:r w:rsidRPr="00301906">
        <w:rPr>
          <w:b/>
        </w:rPr>
        <w:t>.</w:t>
      </w:r>
      <w:proofErr w:type="gramEnd"/>
      <w:r w:rsidRPr="00301906">
        <w:rPr>
          <w:b/>
        </w:rPr>
        <w:t xml:space="preserve">  Average </w:t>
      </w:r>
      <w:r>
        <w:rPr>
          <w:b/>
        </w:rPr>
        <w:t xml:space="preserve">aperiodic </w:t>
      </w:r>
      <w:r w:rsidRPr="00301906">
        <w:rPr>
          <w:b/>
        </w:rPr>
        <w:t>CSI triggering delay comparison</w:t>
      </w:r>
    </w:p>
    <w:p w14:paraId="1AD3A22A" w14:textId="77777777" w:rsidR="00C31F54" w:rsidRDefault="00C31F54" w:rsidP="00843B07"/>
    <w:p w14:paraId="4400E8D8" w14:textId="77777777" w:rsidR="0042573A" w:rsidRDefault="0042573A" w:rsidP="00843B07">
      <w:r w:rsidRPr="0042573A">
        <w:t xml:space="preserve">To demonstrate the performance losses due to channel aging, we have simulated a Class A-B hybrid setup and the results </w:t>
      </w:r>
      <w:proofErr w:type="gramStart"/>
      <w:r w:rsidRPr="0042573A">
        <w:t>are presented</w:t>
      </w:r>
      <w:proofErr w:type="gramEnd"/>
      <w:r w:rsidRPr="0042573A">
        <w:t xml:space="preserve"> in </w:t>
      </w:r>
      <w:r w:rsidRPr="0042573A">
        <w:fldChar w:fldCharType="begin"/>
      </w:r>
      <w:r w:rsidRPr="0042573A">
        <w:instrText xml:space="preserve"> REF _Ref458527401 \h  \* MERGEFORMAT </w:instrText>
      </w:r>
      <w:r w:rsidRPr="0042573A">
        <w:fldChar w:fldCharType="separate"/>
      </w:r>
      <w:r w:rsidR="004F31C7" w:rsidRPr="004F31C7">
        <w:rPr>
          <w:rFonts w:eastAsia="MS Mincho"/>
          <w:bCs/>
          <w:lang w:val="en-US" w:eastAsia="ja-JP"/>
        </w:rPr>
        <w:t xml:space="preserve">Table </w:t>
      </w:r>
      <w:r w:rsidR="004F31C7" w:rsidRPr="004F31C7">
        <w:rPr>
          <w:rFonts w:eastAsia="MS Mincho"/>
          <w:bCs/>
          <w:noProof/>
          <w:lang w:val="en-US" w:eastAsia="ja-JP"/>
        </w:rPr>
        <w:t>1</w:t>
      </w:r>
      <w:r w:rsidRPr="0042573A">
        <w:fldChar w:fldCharType="end"/>
      </w:r>
      <w:r w:rsidRPr="0042573A">
        <w:t xml:space="preserve">.  For Class B, CSI-RS beamforming is according to the W1 matrix identified by the Class </w:t>
      </w:r>
      <w:proofErr w:type="gramStart"/>
      <w:r w:rsidRPr="0042573A">
        <w:t>A</w:t>
      </w:r>
      <w:proofErr w:type="gramEnd"/>
      <w:r w:rsidRPr="0042573A">
        <w:t xml:space="preserve"> report.  The performances of two different CSI feedback round trip delays are compared in the case of Class B (12 subframe round trip delay</w:t>
      </w:r>
      <w:r>
        <w:t xml:space="preserve"> corresponding to Case 2</w:t>
      </w:r>
      <w:r w:rsidRPr="0042573A">
        <w:t xml:space="preserve"> vs 17 subframe round trip delay</w:t>
      </w:r>
      <w:r>
        <w:t xml:space="preserve"> corresponding to Case 1</w:t>
      </w:r>
      <w:r w:rsidRPr="0042573A">
        <w:t xml:space="preserve">).  The UE speed is assumed </w:t>
      </w:r>
      <w:proofErr w:type="gramStart"/>
      <w:r w:rsidRPr="0042573A">
        <w:t>to be 30</w:t>
      </w:r>
      <w:proofErr w:type="gramEnd"/>
      <w:r w:rsidRPr="0042573A">
        <w:t xml:space="preserve"> km/h and scenario simulated is 3D-UMi.  Additional details </w:t>
      </w:r>
      <w:proofErr w:type="gramStart"/>
      <w:r w:rsidRPr="0042573A">
        <w:t>are given</w:t>
      </w:r>
      <w:proofErr w:type="gramEnd"/>
      <w:r w:rsidRPr="0042573A">
        <w:t xml:space="preserve"> in the Appendix.  The results </w:t>
      </w:r>
      <w:proofErr w:type="gramStart"/>
      <w:r w:rsidRPr="0042573A">
        <w:t xml:space="preserve">in  </w:t>
      </w:r>
      <w:proofErr w:type="gramEnd"/>
      <w:r w:rsidRPr="0042573A">
        <w:fldChar w:fldCharType="begin"/>
      </w:r>
      <w:r w:rsidRPr="0042573A">
        <w:instrText xml:space="preserve"> REF _Ref458527401 \h  \* MERGEFORMAT </w:instrText>
      </w:r>
      <w:r w:rsidRPr="0042573A">
        <w:fldChar w:fldCharType="separate"/>
      </w:r>
      <w:r w:rsidR="004F31C7" w:rsidRPr="004F31C7">
        <w:rPr>
          <w:rFonts w:eastAsia="MS Mincho"/>
          <w:bCs/>
          <w:lang w:val="en-US" w:eastAsia="ja-JP"/>
        </w:rPr>
        <w:t xml:space="preserve">Table </w:t>
      </w:r>
      <w:r w:rsidR="004F31C7" w:rsidRPr="004F31C7">
        <w:rPr>
          <w:rFonts w:eastAsia="MS Mincho"/>
          <w:bCs/>
          <w:noProof/>
          <w:lang w:val="en-US" w:eastAsia="ja-JP"/>
        </w:rPr>
        <w:t>1</w:t>
      </w:r>
      <w:r w:rsidRPr="0042573A">
        <w:fldChar w:fldCharType="end"/>
      </w:r>
      <w:r w:rsidRPr="0042573A">
        <w:t xml:space="preserve"> clearly indicate the losses due to channel aging.  At a resource utilization of 50%, a system with CSI feedback round trip delay of 17 subframes suffers 11% mean throughput and 22% cell-edge throughput losses when compared to a system with a CSI feedback round trip delay of 12 subframes.</w:t>
      </w:r>
    </w:p>
    <w:p w14:paraId="71F17A29" w14:textId="77777777" w:rsidR="00532F68" w:rsidRDefault="00532F68" w:rsidP="00843B07"/>
    <w:p w14:paraId="57E872FA" w14:textId="77777777" w:rsidR="00532F68" w:rsidRPr="00532F68" w:rsidRDefault="00532F68" w:rsidP="00532F68">
      <w:pPr>
        <w:overflowPunct/>
        <w:autoSpaceDE/>
        <w:autoSpaceDN/>
        <w:adjustRightInd/>
        <w:jc w:val="center"/>
        <w:textAlignment w:val="auto"/>
        <w:rPr>
          <w:rFonts w:eastAsia="MS Mincho"/>
          <w:b/>
          <w:bCs/>
          <w:lang w:val="en-US" w:eastAsia="ja-JP"/>
        </w:rPr>
      </w:pPr>
      <w:bookmarkStart w:id="3" w:name="_Ref458527401"/>
      <w:r w:rsidRPr="003B43FD">
        <w:rPr>
          <w:rFonts w:eastAsia="MS Mincho"/>
          <w:b/>
          <w:bCs/>
          <w:lang w:val="en-US" w:eastAsia="ja-JP"/>
        </w:rPr>
        <w:t xml:space="preserve">Table </w:t>
      </w:r>
      <w:r w:rsidRPr="00532F68">
        <w:rPr>
          <w:rFonts w:eastAsia="MS Mincho"/>
          <w:b/>
          <w:bCs/>
          <w:lang w:val="sv-SE" w:eastAsia="ja-JP"/>
        </w:rPr>
        <w:fldChar w:fldCharType="begin"/>
      </w:r>
      <w:r w:rsidRPr="003B43FD">
        <w:rPr>
          <w:rFonts w:eastAsia="MS Mincho"/>
          <w:b/>
          <w:bCs/>
          <w:lang w:val="en-US" w:eastAsia="ja-JP"/>
        </w:rPr>
        <w:instrText xml:space="preserve"> SEQ Table \* ARABIC </w:instrText>
      </w:r>
      <w:r w:rsidRPr="00532F68">
        <w:rPr>
          <w:rFonts w:eastAsia="MS Mincho"/>
          <w:b/>
          <w:bCs/>
          <w:lang w:val="sv-SE" w:eastAsia="ja-JP"/>
        </w:rPr>
        <w:fldChar w:fldCharType="separate"/>
      </w:r>
      <w:r w:rsidR="004F31C7">
        <w:rPr>
          <w:rFonts w:eastAsia="MS Mincho"/>
          <w:b/>
          <w:bCs/>
          <w:noProof/>
          <w:lang w:val="en-US" w:eastAsia="ja-JP"/>
        </w:rPr>
        <w:t>1</w:t>
      </w:r>
      <w:r w:rsidRPr="00532F68">
        <w:rPr>
          <w:rFonts w:eastAsia="MS Mincho"/>
          <w:b/>
          <w:bCs/>
          <w:lang w:val="sv-SE" w:eastAsia="ja-JP"/>
        </w:rPr>
        <w:fldChar w:fldCharType="end"/>
      </w:r>
      <w:bookmarkEnd w:id="3"/>
      <w:r w:rsidRPr="00532F68">
        <w:rPr>
          <w:rFonts w:eastAsia="MS Mincho"/>
          <w:b/>
          <w:bCs/>
          <w:lang w:val="en-US" w:eastAsia="ja-JP"/>
        </w:rPr>
        <w:t>: Performance comparison demonstrating losses due to channel aging in 3D-UMi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74"/>
        <w:gridCol w:w="1174"/>
        <w:gridCol w:w="1175"/>
        <w:gridCol w:w="1175"/>
        <w:gridCol w:w="1175"/>
      </w:tblGrid>
      <w:tr w:rsidR="00532F68" w:rsidRPr="00532F68" w14:paraId="481A53D0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0B8FB2DF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sz w:val="36"/>
                <w:szCs w:val="36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Reference RU [%]</w:t>
            </w:r>
          </w:p>
        </w:tc>
        <w:tc>
          <w:tcPr>
            <w:tcW w:w="2349" w:type="dxa"/>
            <w:gridSpan w:val="2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22CDC485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2350" w:type="dxa"/>
            <w:gridSpan w:val="2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4AF8DBF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50</w:t>
            </w:r>
          </w:p>
        </w:tc>
      </w:tr>
      <w:tr w:rsidR="00532F68" w:rsidRPr="00532F68" w14:paraId="0E766458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50E334C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Reference offered traffic [bps/Hz/cell]</w:t>
            </w:r>
          </w:p>
        </w:tc>
        <w:tc>
          <w:tcPr>
            <w:tcW w:w="2349" w:type="dxa"/>
            <w:gridSpan w:val="2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7CD2B13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0.60506</w:t>
            </w:r>
          </w:p>
        </w:tc>
        <w:tc>
          <w:tcPr>
            <w:tcW w:w="2350" w:type="dxa"/>
            <w:gridSpan w:val="2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39E482B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1.1038</w:t>
            </w:r>
          </w:p>
        </w:tc>
      </w:tr>
      <w:tr w:rsidR="00532F68" w:rsidRPr="00532F68" w14:paraId="0672B711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EF4459A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58585A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sz w:val="18"/>
                <w:szCs w:val="18"/>
                <w:lang w:val="en-US" w:eastAsia="en-US"/>
              </w:rPr>
              <w:t>Round Trip Delay in acquiring CSI report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2C1F29A5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 xml:space="preserve">12 subframe 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428D6CCB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 xml:space="preserve">17 subframe 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46937705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12 subframes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2249DB67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17 subframes</w:t>
            </w:r>
          </w:p>
        </w:tc>
      </w:tr>
      <w:tr w:rsidR="00532F68" w:rsidRPr="00532F68" w14:paraId="07004CB7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79E5C6F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Cell edge throughput [bps/Hz/user]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7F0DD52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1.0255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0B63B36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0.87641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7A0A79EE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0.44294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7EF48E34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248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0.34372</w:t>
            </w:r>
          </w:p>
        </w:tc>
      </w:tr>
      <w:tr w:rsidR="00532F68" w:rsidRPr="00532F68" w14:paraId="3D921C7C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318BCAA5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Mean throughput [bps/Hz/user]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AE9DE54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3.3635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90313CE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3.1517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661BB72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2.1801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04D390A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1.9406</w:t>
            </w:r>
          </w:p>
        </w:tc>
      </w:tr>
      <w:tr w:rsidR="00532F68" w:rsidRPr="00532F68" w14:paraId="33DE1EF2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295B9172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Cell edge gain [%]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38E7986F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27CFA1E2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-15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6382207C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12251688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-22</w:t>
            </w:r>
          </w:p>
        </w:tc>
      </w:tr>
      <w:tr w:rsidR="00532F68" w:rsidRPr="00532F68" w14:paraId="01E9F9AB" w14:textId="77777777" w:rsidTr="00D96FA4">
        <w:trPr>
          <w:jc w:val="center"/>
        </w:trPr>
        <w:tc>
          <w:tcPr>
            <w:tcW w:w="23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14:paraId="6B5604F3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sz w:val="36"/>
                <w:szCs w:val="36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Mean throughput gain [%]</w:t>
            </w:r>
          </w:p>
        </w:tc>
        <w:tc>
          <w:tcPr>
            <w:tcW w:w="1174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5E08D2B7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13889AD0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-6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7AA7D95A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175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vAlign w:val="center"/>
          </w:tcPr>
          <w:p w14:paraId="144A4FF4" w14:textId="77777777" w:rsidR="00532F68" w:rsidRPr="00532F68" w:rsidRDefault="00532F68" w:rsidP="00532F68">
            <w:pPr>
              <w:overflowPunct/>
              <w:autoSpaceDE/>
              <w:autoSpaceDN/>
              <w:adjustRightInd/>
              <w:spacing w:after="0" w:line="196" w:lineRule="atLeast"/>
              <w:jc w:val="center"/>
              <w:textAlignment w:val="bottom"/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</w:pPr>
            <w:r w:rsidRPr="00532F68">
              <w:rPr>
                <w:rFonts w:ascii="Arial" w:hAnsi="Arial" w:cs="Arial"/>
                <w:color w:val="58585A"/>
                <w:kern w:val="24"/>
                <w:sz w:val="18"/>
                <w:szCs w:val="18"/>
                <w:lang w:val="en-US" w:eastAsia="en-US"/>
              </w:rPr>
              <w:t>-11</w:t>
            </w:r>
          </w:p>
        </w:tc>
      </w:tr>
    </w:tbl>
    <w:p w14:paraId="081BC72D" w14:textId="77777777" w:rsidR="00532F68" w:rsidRDefault="00532F68" w:rsidP="00843B07"/>
    <w:p w14:paraId="2CB4C9B7" w14:textId="77777777" w:rsidR="00532F68" w:rsidRDefault="00D219FD" w:rsidP="00843B07">
      <w:r>
        <w:t>Based on these results, we make the following observations:</w:t>
      </w:r>
    </w:p>
    <w:p w14:paraId="2EAB3D13" w14:textId="77777777" w:rsidR="00BC6F23" w:rsidRDefault="00BC6F23" w:rsidP="00BC6F23">
      <w:pPr>
        <w:pStyle w:val="BodyText"/>
      </w:pPr>
    </w:p>
    <w:p w14:paraId="7A52D70E" w14:textId="2B7DD200" w:rsidR="00750F11" w:rsidRDefault="00D90949" w:rsidP="00725DB4">
      <w:pPr>
        <w:pStyle w:val="Observation"/>
      </w:pPr>
      <w:bookmarkStart w:id="4" w:name="_Toc458817047"/>
      <w:bookmarkStart w:id="5" w:name="_Toc458468525"/>
      <w:r>
        <w:lastRenderedPageBreak/>
        <w:t>W</w:t>
      </w:r>
      <w:r w:rsidR="00750F11">
        <w:t xml:space="preserve">hen multiple NZP CSI-RS resources </w:t>
      </w:r>
      <w:proofErr w:type="gramStart"/>
      <w:r w:rsidR="00750F11">
        <w:t>can be activated</w:t>
      </w:r>
      <w:proofErr w:type="gramEnd"/>
      <w:r w:rsidR="00750F11">
        <w:t xml:space="preserve"> simu</w:t>
      </w:r>
      <w:r w:rsidR="004F31C7">
        <w:t xml:space="preserve">ltaneously for a given UE, </w:t>
      </w:r>
      <w:r w:rsidR="00750F11">
        <w:t>dynamic NZP CSI-RS resource pool sharing among multiple UEs is possible and the average aperiodic CSI triggering delay can be significantly reduced.</w:t>
      </w:r>
      <w:bookmarkEnd w:id="4"/>
    </w:p>
    <w:p w14:paraId="571131C7" w14:textId="2C2E7409" w:rsidR="00BC6F23" w:rsidRDefault="00750F11" w:rsidP="00725DB4">
      <w:pPr>
        <w:pStyle w:val="Observation"/>
      </w:pPr>
      <w:bookmarkStart w:id="6" w:name="_Toc458817048"/>
      <w:bookmarkEnd w:id="5"/>
      <w:r>
        <w:t xml:space="preserve">The performance losses due to channel aging </w:t>
      </w:r>
      <w:proofErr w:type="gramStart"/>
      <w:r>
        <w:t>can be reduced</w:t>
      </w:r>
      <w:proofErr w:type="gramEnd"/>
      <w:r>
        <w:t xml:space="preserve"> when dynamic NZP CSI-RS resource pool sharing is allowed among multiple UEs.</w:t>
      </w:r>
      <w:bookmarkEnd w:id="6"/>
    </w:p>
    <w:p w14:paraId="49AF80ED" w14:textId="77777777" w:rsidR="00D219FD" w:rsidRPr="00387EBF" w:rsidRDefault="00D219FD" w:rsidP="00843B07">
      <w:pPr>
        <w:rPr>
          <w:bCs/>
        </w:rPr>
      </w:pPr>
    </w:p>
    <w:p w14:paraId="6CF1D192" w14:textId="0D264188" w:rsidR="00387EBF" w:rsidRDefault="00387EBF" w:rsidP="00843B07">
      <w:r>
        <w:t>Given these observations, we propose some modifications to Scheme 2 from the agreements of R</w:t>
      </w:r>
      <w:r w:rsidR="00B97448">
        <w:t xml:space="preserve">AN1#85.  Firstly, </w:t>
      </w:r>
      <w:r w:rsidR="00B97448" w:rsidRPr="00880DCC">
        <w:t xml:space="preserve">to </w:t>
      </w:r>
      <w:r w:rsidR="00880DCC" w:rsidRPr="00880DCC">
        <w:t>enable</w:t>
      </w:r>
      <w:r w:rsidR="00B97448" w:rsidRPr="00880DCC">
        <w:t xml:space="preserve"> dynamic NZP CSI-RS resource pool sharing, Scheme 2 should allow multiple NZP CSI-RS resources to </w:t>
      </w:r>
      <w:proofErr w:type="gramStart"/>
      <w:r w:rsidR="00B97448" w:rsidRPr="00880DCC">
        <w:t>be simultaneously activated</w:t>
      </w:r>
      <w:proofErr w:type="gramEnd"/>
      <w:r w:rsidR="00B97448" w:rsidRPr="00880DCC">
        <w:t xml:space="preserve"> in a given UE.</w:t>
      </w:r>
      <w:r w:rsidR="00B97448">
        <w:t xml:space="preserve">  </w:t>
      </w:r>
      <w:r w:rsidR="00402E3C">
        <w:t xml:space="preserve">For instance, </w:t>
      </w:r>
      <w:r w:rsidR="00402E3C" w:rsidRPr="00432982">
        <w:t xml:space="preserve">from the </w:t>
      </w:r>
      <m:oMath>
        <m:r>
          <w:rPr>
            <w:rFonts w:ascii="Cambria Math" w:hAnsi="Cambria Math"/>
          </w:rPr>
          <m:t>N</m:t>
        </m:r>
      </m:oMath>
      <w:r w:rsidR="00402E3C" w:rsidRPr="00432982">
        <w:t xml:space="preserve"> higher-layer configured NZP CSI-RS resources, the eNodeB may activate up to </w:t>
      </w:r>
      <m:oMath>
        <m:r>
          <w:rPr>
            <w:rFonts w:ascii="Cambria Math" w:hAnsi="Cambria Math"/>
          </w:rPr>
          <m:t>K</m:t>
        </m:r>
      </m:oMath>
      <w:r w:rsidR="00402E3C" w:rsidRPr="00432982">
        <w:t xml:space="preserve"> NZP CSI-RS resources </w:t>
      </w:r>
      <w:r w:rsidR="00003DF2" w:rsidRPr="00432982">
        <w:t xml:space="preserve">that may </w:t>
      </w:r>
      <w:r w:rsidR="00402E3C" w:rsidRPr="00432982">
        <w:t>simultaneously</w:t>
      </w:r>
      <w:r w:rsidR="00003DF2" w:rsidRPr="00432982">
        <w:t xml:space="preserve"> be active in a UE.</w:t>
      </w:r>
      <w:r w:rsidR="00003DF2">
        <w:t xml:space="preserve">  </w:t>
      </w:r>
      <w:r w:rsidR="00003DF2" w:rsidRPr="00CB48B9">
        <w:t xml:space="preserve">We prefer the activation/release of a NZP CSI-RS resource to </w:t>
      </w:r>
      <w:proofErr w:type="gramStart"/>
      <w:r w:rsidR="00003DF2" w:rsidRPr="00CB48B9">
        <w:t>be done</w:t>
      </w:r>
      <w:proofErr w:type="gramEnd"/>
      <w:r w:rsidR="00003DF2" w:rsidRPr="00CB48B9">
        <w:t xml:space="preserve"> via an UL grant in DCI.</w:t>
      </w:r>
      <w:r w:rsidR="008965DC" w:rsidRPr="00CB48B9">
        <w:t xml:space="preserve">  </w:t>
      </w:r>
      <w:r w:rsidR="00880DCC">
        <w:t xml:space="preserve">Our proposals </w:t>
      </w:r>
      <w:proofErr w:type="gramStart"/>
      <w:r w:rsidR="00880DCC">
        <w:t>are summarized</w:t>
      </w:r>
      <w:proofErr w:type="gramEnd"/>
      <w:r w:rsidR="00880DCC">
        <w:t xml:space="preserve"> below:</w:t>
      </w:r>
    </w:p>
    <w:p w14:paraId="1401C733" w14:textId="77777777" w:rsidR="00880DCC" w:rsidRPr="00880DCC" w:rsidRDefault="00880DCC" w:rsidP="00880DCC">
      <w:pPr>
        <w:pStyle w:val="BodyText"/>
        <w:spacing w:after="0"/>
        <w:rPr>
          <w:lang w:eastAsia="ja-JP"/>
        </w:rPr>
      </w:pPr>
    </w:p>
    <w:p w14:paraId="2343BE6E" w14:textId="0FACC418" w:rsidR="00880DCC" w:rsidRDefault="00880DCC" w:rsidP="00880DCC">
      <w:pPr>
        <w:pStyle w:val="Proposal"/>
      </w:pPr>
      <w:bookmarkStart w:id="7" w:name="_Toc347823621"/>
      <w:bookmarkStart w:id="8" w:name="_Toc347824073"/>
      <w:bookmarkStart w:id="9" w:name="_Toc347824246"/>
      <w:bookmarkStart w:id="10" w:name="_Toc455664104"/>
      <w:bookmarkStart w:id="11" w:name="_Toc455664107"/>
      <w:bookmarkStart w:id="12" w:name="_Toc455665107"/>
      <w:bookmarkStart w:id="13" w:name="_Toc455665136"/>
      <w:bookmarkStart w:id="14" w:name="_Toc455665391"/>
      <w:bookmarkStart w:id="15" w:name="_Toc458085054"/>
      <w:bookmarkStart w:id="16" w:name="_Toc458110646"/>
      <w:bookmarkStart w:id="17" w:name="_Toc458118784"/>
      <w:bookmarkStart w:id="18" w:name="_Toc458120114"/>
      <w:bookmarkStart w:id="19" w:name="_Toc458120260"/>
      <w:bookmarkStart w:id="20" w:name="_Toc458120620"/>
      <w:bookmarkStart w:id="21" w:name="_Toc458120933"/>
      <w:bookmarkStart w:id="22" w:name="_Toc458150015"/>
      <w:bookmarkStart w:id="23" w:name="_Toc458150056"/>
      <w:bookmarkStart w:id="24" w:name="_Toc458165087"/>
      <w:bookmarkStart w:id="25" w:name="_Toc458165260"/>
      <w:bookmarkStart w:id="26" w:name="_Toc458172668"/>
      <w:bookmarkStart w:id="27" w:name="_Toc458173230"/>
      <w:bookmarkStart w:id="28" w:name="_Toc458176004"/>
      <w:bookmarkStart w:id="29" w:name="_Toc458176054"/>
      <w:bookmarkStart w:id="30" w:name="_Toc458209659"/>
      <w:bookmarkStart w:id="31" w:name="_Toc458209694"/>
      <w:bookmarkStart w:id="32" w:name="_Toc458411258"/>
      <w:bookmarkStart w:id="33" w:name="_Toc458411471"/>
      <w:bookmarkStart w:id="34" w:name="_Toc458411478"/>
      <w:bookmarkStart w:id="35" w:name="_Toc458411518"/>
      <w:bookmarkStart w:id="36" w:name="_Toc458412640"/>
      <w:bookmarkStart w:id="37" w:name="_Toc458412725"/>
      <w:bookmarkStart w:id="38" w:name="_Toc458416196"/>
      <w:bookmarkStart w:id="39" w:name="_Toc458416246"/>
      <w:bookmarkStart w:id="40" w:name="_Toc458416488"/>
      <w:bookmarkStart w:id="41" w:name="_Toc458417556"/>
      <w:bookmarkStart w:id="42" w:name="_Toc458417574"/>
      <w:bookmarkStart w:id="43" w:name="_Toc458417589"/>
      <w:bookmarkStart w:id="44" w:name="_Toc458434717"/>
      <w:bookmarkStart w:id="45" w:name="_Toc458463000"/>
      <w:bookmarkStart w:id="46" w:name="_Toc458463030"/>
      <w:bookmarkStart w:id="47" w:name="_Toc458466067"/>
      <w:bookmarkStart w:id="48" w:name="_Toc458466189"/>
      <w:bookmarkStart w:id="49" w:name="_Toc458466319"/>
      <w:bookmarkStart w:id="50" w:name="_Toc458468137"/>
      <w:bookmarkStart w:id="51" w:name="_Toc458468380"/>
      <w:bookmarkStart w:id="52" w:name="_Toc458468517"/>
      <w:bookmarkStart w:id="53" w:name="_Toc458468526"/>
      <w:bookmarkStart w:id="54" w:name="_Toc458505762"/>
      <w:bookmarkStart w:id="55" w:name="_Toc458506361"/>
      <w:bookmarkStart w:id="56" w:name="_Toc458522646"/>
      <w:bookmarkStart w:id="57" w:name="_Toc458524808"/>
      <w:bookmarkStart w:id="58" w:name="_Toc458527330"/>
      <w:bookmarkStart w:id="59" w:name="_Toc458538726"/>
      <w:bookmarkStart w:id="60" w:name="_Toc458538747"/>
      <w:bookmarkStart w:id="61" w:name="_Toc458546375"/>
      <w:bookmarkStart w:id="62" w:name="_Toc458547191"/>
      <w:bookmarkStart w:id="63" w:name="_Toc458547902"/>
      <w:bookmarkStart w:id="64" w:name="_Toc458548751"/>
      <w:bookmarkStart w:id="65" w:name="_Toc458548908"/>
      <w:bookmarkStart w:id="66" w:name="_Toc458549007"/>
      <w:bookmarkStart w:id="67" w:name="_Toc458549044"/>
      <w:bookmarkStart w:id="68" w:name="_Toc458806952"/>
      <w:bookmarkStart w:id="69" w:name="_Toc458816931"/>
      <w:bookmarkStart w:id="70" w:name="_Toc458817041"/>
      <w:bookmarkStart w:id="71" w:name="_Toc458817049"/>
      <w:r w:rsidRPr="00880DCC">
        <w:t xml:space="preserve">To enable dynamic NZP CSI-RS resource pool sharing, Scheme 2 should allow multiple NZP CSI-RS resources to </w:t>
      </w:r>
      <w:proofErr w:type="gramStart"/>
      <w:r w:rsidRPr="00880DCC">
        <w:t>be simultaneously activated</w:t>
      </w:r>
      <w:proofErr w:type="gramEnd"/>
      <w:r w:rsidRPr="00880DCC">
        <w:t xml:space="preserve"> in a given UE.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8ED3FB3" w14:textId="77777777" w:rsidR="00432982" w:rsidRDefault="00432982" w:rsidP="00880DCC">
      <w:pPr>
        <w:pStyle w:val="Proposal"/>
      </w:pPr>
      <w:bookmarkStart w:id="72" w:name="_Toc458547192"/>
      <w:bookmarkStart w:id="73" w:name="_Toc458547903"/>
      <w:bookmarkStart w:id="74" w:name="_Toc458548752"/>
      <w:bookmarkStart w:id="75" w:name="_Toc458548909"/>
      <w:bookmarkStart w:id="76" w:name="_Toc458549008"/>
      <w:bookmarkStart w:id="77" w:name="_Toc458549045"/>
      <w:bookmarkStart w:id="78" w:name="_Toc458806953"/>
      <w:bookmarkStart w:id="79" w:name="_Toc458816932"/>
      <w:bookmarkStart w:id="80" w:name="_Toc458817042"/>
      <w:bookmarkStart w:id="81" w:name="_Toc458817050"/>
      <w:r>
        <w:t xml:space="preserve">From the </w:t>
      </w:r>
      <w:r>
        <w:rPr>
          <w:i/>
        </w:rPr>
        <w:t>N</w:t>
      </w:r>
      <w:r>
        <w:t xml:space="preserve"> higher-layer configured NZP CSI-RS resources, the eNodeB may activate up to </w:t>
      </w:r>
      <w:r>
        <w:rPr>
          <w:i/>
        </w:rPr>
        <w:t>K</w:t>
      </w:r>
      <w:r>
        <w:t xml:space="preserve"> NZP CSI-RS resources that may simultaneously be active in a UE.</w:t>
      </w:r>
      <w:r w:rsidR="009D26A4">
        <w:t xml:space="preserve">  The values of </w:t>
      </w:r>
      <w:r w:rsidR="009D26A4">
        <w:rPr>
          <w:i/>
        </w:rPr>
        <w:t>N</w:t>
      </w:r>
      <w:r w:rsidR="009D26A4">
        <w:t xml:space="preserve"> and </w:t>
      </w:r>
      <w:r w:rsidR="009D26A4">
        <w:rPr>
          <w:i/>
        </w:rPr>
        <w:t>K</w:t>
      </w:r>
      <w:r w:rsidR="009D26A4">
        <w:t xml:space="preserve"> are FFS.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0B1A9A4" w14:textId="71EB7D58" w:rsidR="00432982" w:rsidRDefault="009D26A4" w:rsidP="00880DCC">
      <w:pPr>
        <w:pStyle w:val="Proposal"/>
      </w:pPr>
      <w:bookmarkStart w:id="82" w:name="_Toc458547193"/>
      <w:bookmarkStart w:id="83" w:name="_Toc458547904"/>
      <w:bookmarkStart w:id="84" w:name="_Toc458548753"/>
      <w:bookmarkStart w:id="85" w:name="_Toc458548910"/>
      <w:bookmarkStart w:id="86" w:name="_Toc458549009"/>
      <w:bookmarkStart w:id="87" w:name="_Toc458549046"/>
      <w:bookmarkStart w:id="88" w:name="_Toc458806954"/>
      <w:bookmarkStart w:id="89" w:name="_Toc458816933"/>
      <w:bookmarkStart w:id="90" w:name="_Toc458817043"/>
      <w:bookmarkStart w:id="91" w:name="_Toc458817051"/>
      <w:r>
        <w:t xml:space="preserve">A UL grant in DCI </w:t>
      </w:r>
      <w:proofErr w:type="gramStart"/>
      <w:r>
        <w:t>should be used</w:t>
      </w:r>
      <w:proofErr w:type="gramEnd"/>
      <w:r>
        <w:t xml:space="preserve"> for the activation/release of a NZP CSI-RS resource.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AD6AABB" w14:textId="77777777" w:rsidR="00880DCC" w:rsidRPr="00387EBF" w:rsidRDefault="00880DCC" w:rsidP="00843B07"/>
    <w:p w14:paraId="08608BD3" w14:textId="21133DD9" w:rsidR="00D219FD" w:rsidRPr="00351545" w:rsidRDefault="00AA3EC3" w:rsidP="00843B07">
      <w:r>
        <w:t xml:space="preserve">It </w:t>
      </w:r>
      <w:proofErr w:type="gramStart"/>
      <w:r>
        <w:t>should be emphasized</w:t>
      </w:r>
      <w:proofErr w:type="gramEnd"/>
      <w:r>
        <w:t xml:space="preserve"> that with the above proposals, the two disadvantages associated with the current version of Scheme 2 (from the agreement in RA</w:t>
      </w:r>
      <w:r w:rsidR="00351545">
        <w:t>N1#85) can be alleviated.  Since allowing multiple NZP CSI-RS resources to be simultaneou</w:t>
      </w:r>
      <w:r w:rsidR="004F31C7">
        <w:t xml:space="preserve">sly active in a UE enables </w:t>
      </w:r>
      <w:r w:rsidR="00351545">
        <w:t xml:space="preserve">dynamic NZP CSI-RS resource pool sharing, frequent activation/release triggers </w:t>
      </w:r>
      <w:proofErr w:type="gramStart"/>
      <w:r w:rsidR="00351545">
        <w:t>are not required to be sent</w:t>
      </w:r>
      <w:proofErr w:type="gramEnd"/>
      <w:r w:rsidR="00351545">
        <w:t xml:space="preserve"> to UEs with bursty traffic with short packet sizes.  The second disadvantage of increased aperiodic CSI triggering delay associated with the current version of Scheme 2 </w:t>
      </w:r>
      <w:proofErr w:type="gramStart"/>
      <w:r w:rsidR="00351545">
        <w:t>can also be alleviated</w:t>
      </w:r>
      <w:proofErr w:type="gramEnd"/>
      <w:r w:rsidR="00351545">
        <w:t xml:space="preserve"> with the above proposals as shown by the </w:t>
      </w:r>
      <w:r w:rsidR="00351545" w:rsidRPr="00351545">
        <w:t xml:space="preserve">results in </w:t>
      </w:r>
      <w:r w:rsidR="00351545" w:rsidRPr="00351545">
        <w:fldChar w:fldCharType="begin"/>
      </w:r>
      <w:r w:rsidR="00351545" w:rsidRPr="00351545">
        <w:instrText xml:space="preserve"> REF _Ref458524786 \h  \* MERGEFORMAT </w:instrText>
      </w:r>
      <w:r w:rsidR="00351545" w:rsidRPr="00351545">
        <w:fldChar w:fldCharType="separate"/>
      </w:r>
      <w:r w:rsidR="004F31C7" w:rsidRPr="004F31C7">
        <w:t xml:space="preserve">Figure </w:t>
      </w:r>
      <w:r w:rsidR="004F31C7" w:rsidRPr="004F31C7">
        <w:rPr>
          <w:noProof/>
        </w:rPr>
        <w:t>1</w:t>
      </w:r>
      <w:r w:rsidR="00351545" w:rsidRPr="00351545">
        <w:fldChar w:fldCharType="end"/>
      </w:r>
      <w:r w:rsidR="00351545" w:rsidRPr="00351545">
        <w:t>.</w:t>
      </w:r>
    </w:p>
    <w:p w14:paraId="7AE0C07E" w14:textId="77777777" w:rsidR="003742AC" w:rsidRPr="00CE0424" w:rsidRDefault="003742AC" w:rsidP="006E062C"/>
    <w:p w14:paraId="1B458D5F" w14:textId="77777777" w:rsidR="00C01F33" w:rsidRPr="00CE0424" w:rsidRDefault="00C01F33" w:rsidP="00CE0424">
      <w:pPr>
        <w:pStyle w:val="Heading1"/>
      </w:pPr>
      <w:r w:rsidRPr="00CE0424">
        <w:t>Conclusion</w:t>
      </w:r>
      <w:r w:rsidR="00C3353A">
        <w:t>s</w:t>
      </w:r>
    </w:p>
    <w:p w14:paraId="564D490E" w14:textId="77777777" w:rsidR="00841F7A" w:rsidRDefault="00C978A5" w:rsidP="00311702">
      <w:r w:rsidRPr="00841F7A">
        <w:t>In this contribution, we present our views on</w:t>
      </w:r>
      <w:r w:rsidR="00841F7A">
        <w:t xml:space="preserve"> Scheme 2 of the agreement in RAN1#85.  Based on the discussion and simulation results, we made the following observations:</w:t>
      </w:r>
    </w:p>
    <w:p w14:paraId="6DF88C3A" w14:textId="77777777" w:rsidR="00C978A5" w:rsidRDefault="00C978A5" w:rsidP="00311702"/>
    <w:p w14:paraId="095EF250" w14:textId="77777777" w:rsidR="004F31C7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"Observation,1" </w:instrText>
      </w:r>
      <w:r>
        <w:rPr>
          <w:bCs/>
        </w:rPr>
        <w:fldChar w:fldCharType="separate"/>
      </w:r>
      <w:hyperlink w:anchor="_Toc458817047" w:history="1">
        <w:r w:rsidR="004F31C7" w:rsidRPr="0097162D">
          <w:rPr>
            <w:rStyle w:val="Hyperlink"/>
          </w:rPr>
          <w:t>Observation 1</w:t>
        </w:r>
        <w:r w:rsidR="004F31C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4F31C7" w:rsidRPr="0097162D">
          <w:rPr>
            <w:rStyle w:val="Hyperlink"/>
          </w:rPr>
          <w:t>When multiple NZP CSI-RS resources can be activated simultaneously for a given UE, dynamic NZP CSI-RS resource pool sharing among multiple UEs is possible and the average aperiodic CSI triggering delay can be significantly reduced.</w:t>
        </w:r>
      </w:hyperlink>
    </w:p>
    <w:p w14:paraId="1A829E23" w14:textId="77777777" w:rsidR="004F31C7" w:rsidRDefault="00854C7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58817048" w:history="1">
        <w:r w:rsidR="004F31C7" w:rsidRPr="0097162D">
          <w:rPr>
            <w:rStyle w:val="Hyperlink"/>
          </w:rPr>
          <w:t>Observation 2</w:t>
        </w:r>
        <w:r w:rsidR="004F31C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4F31C7" w:rsidRPr="0097162D">
          <w:rPr>
            <w:rStyle w:val="Hyperlink"/>
          </w:rPr>
          <w:t>The performance losses due to channel aging can be reduced when dynamic NZP CSI-RS resource pool sharing is allowed among multiple UEs.</w:t>
        </w:r>
      </w:hyperlink>
    </w:p>
    <w:p w14:paraId="0BDB8221" w14:textId="77777777" w:rsidR="008E065E" w:rsidRDefault="00E5689D" w:rsidP="00C978A5">
      <w:pPr>
        <w:pStyle w:val="BodyText"/>
        <w:rPr>
          <w:b/>
          <w:bCs/>
        </w:rPr>
      </w:pPr>
      <w:r>
        <w:rPr>
          <w:bCs/>
          <w:noProof/>
          <w:szCs w:val="22"/>
          <w:lang w:val="en-US"/>
        </w:rPr>
        <w:fldChar w:fldCharType="end"/>
      </w:r>
    </w:p>
    <w:p w14:paraId="7F1BD904" w14:textId="77777777" w:rsidR="00C978A5" w:rsidRPr="00337491" w:rsidRDefault="00E5689D" w:rsidP="00E5689D">
      <w:pPr>
        <w:pStyle w:val="BodyText"/>
      </w:pPr>
      <w:r w:rsidRPr="00337491">
        <w:t>Based on the</w:t>
      </w:r>
      <w:r w:rsidR="00337491" w:rsidRPr="00337491">
        <w:t>se observations and</w:t>
      </w:r>
      <w:r w:rsidRPr="00337491">
        <w:t xml:space="preserve"> discussion in S</w:t>
      </w:r>
      <w:r w:rsidR="008E065E" w:rsidRPr="00337491">
        <w:t>ection</w:t>
      </w:r>
      <w:r w:rsidR="00C978A5" w:rsidRPr="00337491">
        <w:t xml:space="preserve"> 2,</w:t>
      </w:r>
      <w:r w:rsidR="008E065E" w:rsidRPr="00337491">
        <w:t xml:space="preserve"> we propose the following:</w:t>
      </w:r>
    </w:p>
    <w:p w14:paraId="6A617506" w14:textId="77777777" w:rsidR="00C978A5" w:rsidRPr="00337491" w:rsidRDefault="00C978A5" w:rsidP="00E5689D">
      <w:pPr>
        <w:pStyle w:val="BodyText"/>
      </w:pPr>
    </w:p>
    <w:p w14:paraId="4DFA5B61" w14:textId="77777777" w:rsidR="004F31C7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E6C04">
        <w:rPr>
          <w:b w:val="0"/>
          <w:bCs/>
        </w:rPr>
        <w:lastRenderedPageBreak/>
        <w:fldChar w:fldCharType="begin"/>
      </w:r>
      <w:r w:rsidRPr="00EE6C04">
        <w:rPr>
          <w:bCs/>
        </w:rPr>
        <w:instrText xml:space="preserve"> TOC \f \n \p " " \t "Proposal,1" </w:instrText>
      </w:r>
      <w:r w:rsidRPr="00EE6C04">
        <w:rPr>
          <w:b w:val="0"/>
          <w:bCs/>
        </w:rPr>
        <w:fldChar w:fldCharType="separate"/>
      </w:r>
      <w:r w:rsidR="004F31C7">
        <w:t>Proposal 1</w:t>
      </w:r>
      <w:r w:rsidR="004F31C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4F31C7">
        <w:t>To enable dynamic NZP CSI-RS resource pool sharing, Scheme 2 should allow multiple NZP CSI-RS resources to be simultaneously activated in a given UE.</w:t>
      </w:r>
    </w:p>
    <w:p w14:paraId="18907AC6" w14:textId="77777777" w:rsidR="004F31C7" w:rsidRDefault="004F31C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From the </w:t>
      </w:r>
      <w:r w:rsidRPr="0082158A">
        <w:rPr>
          <w:i/>
        </w:rPr>
        <w:t>N</w:t>
      </w:r>
      <w:r>
        <w:t xml:space="preserve"> higher-layer configured NZP CSI-RS resources, the eNodeB may activate up to </w:t>
      </w:r>
      <w:r w:rsidRPr="0082158A">
        <w:rPr>
          <w:i/>
        </w:rPr>
        <w:t>K</w:t>
      </w:r>
      <w:r>
        <w:t xml:space="preserve"> NZP CSI-RS resources that may simultaneously be active in a UE.  The values of </w:t>
      </w:r>
      <w:r w:rsidRPr="0082158A">
        <w:rPr>
          <w:i/>
        </w:rPr>
        <w:t>N</w:t>
      </w:r>
      <w:r>
        <w:t xml:space="preserve"> and </w:t>
      </w:r>
      <w:r w:rsidRPr="0082158A">
        <w:rPr>
          <w:i/>
        </w:rPr>
        <w:t>K</w:t>
      </w:r>
      <w:r>
        <w:t xml:space="preserve"> are FFS.</w:t>
      </w:r>
    </w:p>
    <w:p w14:paraId="79C2ABEF" w14:textId="77777777" w:rsidR="004F31C7" w:rsidRDefault="004F31C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UL grant in DCI should be used for the activation/release of a NZP CSI-RS resource.</w:t>
      </w:r>
    </w:p>
    <w:p w14:paraId="746B23C7" w14:textId="77777777" w:rsidR="00C01F33" w:rsidRDefault="00E5689D" w:rsidP="00E5689D">
      <w:pPr>
        <w:pStyle w:val="BodyText"/>
        <w:rPr>
          <w:b/>
          <w:bCs/>
        </w:rPr>
      </w:pPr>
      <w:r w:rsidRPr="00EE6C04">
        <w:rPr>
          <w:b/>
          <w:bCs/>
        </w:rPr>
        <w:fldChar w:fldCharType="end"/>
      </w:r>
    </w:p>
    <w:p w14:paraId="4D4883A6" w14:textId="61B27072" w:rsidR="00337491" w:rsidRDefault="00337491" w:rsidP="00E5689D">
      <w:pPr>
        <w:pStyle w:val="BodyText"/>
      </w:pPr>
      <w:r>
        <w:t xml:space="preserve">With the above proposals, the two disadvantages associated with the current version of Scheme 2 (from the agreement in RAN1#85) </w:t>
      </w:r>
      <w:proofErr w:type="gramStart"/>
      <w:r>
        <w:t>can be alleviated</w:t>
      </w:r>
      <w:proofErr w:type="gramEnd"/>
      <w:r>
        <w:t xml:space="preserve">.  Since allowing multiple NZP CSI-RS resources to be simultaneously active in a UE enables dynamic NZP CSI-RS resource pool sharing, frequent activation/release triggers </w:t>
      </w:r>
      <w:proofErr w:type="gramStart"/>
      <w:r>
        <w:t>are not required to be sent</w:t>
      </w:r>
      <w:proofErr w:type="gramEnd"/>
      <w:r>
        <w:t xml:space="preserve"> to UEs with bursty traffic with short packet sizes.  The second disadvantage of increased aperiodic CSI triggering delay associated with the current version of Scheme 2 </w:t>
      </w:r>
      <w:proofErr w:type="gramStart"/>
      <w:r>
        <w:t>can also be alleviated</w:t>
      </w:r>
      <w:proofErr w:type="gramEnd"/>
      <w:r>
        <w:t xml:space="preserve"> with the above proposals.</w:t>
      </w:r>
    </w:p>
    <w:p w14:paraId="71EF68F8" w14:textId="77777777" w:rsidR="00C522DD" w:rsidRPr="00790B99" w:rsidRDefault="00C522DD" w:rsidP="00E5689D">
      <w:pPr>
        <w:pStyle w:val="BodyText"/>
        <w:rPr>
          <w:b/>
          <w:bCs/>
        </w:rPr>
      </w:pPr>
    </w:p>
    <w:p w14:paraId="089AE0FE" w14:textId="77777777" w:rsidR="00F507D1" w:rsidRPr="00CE0424" w:rsidRDefault="00F507D1" w:rsidP="00CE0424">
      <w:pPr>
        <w:pStyle w:val="Heading1"/>
      </w:pPr>
      <w:bookmarkStart w:id="92" w:name="_In-sequence_SDU_delivery"/>
      <w:bookmarkEnd w:id="92"/>
      <w:r w:rsidRPr="00CE0424">
        <w:t>References</w:t>
      </w:r>
    </w:p>
    <w:p w14:paraId="38B61D28" w14:textId="163C6124" w:rsidR="003E70DB" w:rsidRDefault="0008795C" w:rsidP="00880DCC">
      <w:pPr>
        <w:pStyle w:val="Reference"/>
        <w:rPr>
          <w:b/>
          <w:bCs/>
        </w:rPr>
      </w:pPr>
      <w:bookmarkStart w:id="93" w:name="_Ref458411304"/>
      <w:bookmarkStart w:id="94" w:name="_Ref458296644"/>
      <w:bookmarkStart w:id="95" w:name="_Ref174151459"/>
      <w:bookmarkStart w:id="96" w:name="_Ref189809556"/>
      <w:r w:rsidRPr="001273B9">
        <w:t>R1</w:t>
      </w:r>
      <w:r w:rsidRPr="004F31C7">
        <w:t>-16</w:t>
      </w:r>
      <w:r w:rsidR="00096796" w:rsidRPr="004F31C7">
        <w:t>7637</w:t>
      </w:r>
      <w:r w:rsidRPr="004F31C7">
        <w:t>, “</w:t>
      </w:r>
      <w:r w:rsidR="00096796" w:rsidRPr="004F31C7">
        <w:t>UE specific Beamforming with Aperiodic CSI-RS Transmission</w:t>
      </w:r>
      <w:r w:rsidRPr="00E12A46">
        <w:t xml:space="preserve">”, </w:t>
      </w:r>
      <w:r w:rsidRPr="001273B9">
        <w:t>Ericsson, 3GPP TSG-RAN WG1 #86, Gothenburg, Sweden, August 22-26, 2016.</w:t>
      </w:r>
      <w:bookmarkEnd w:id="93"/>
      <w:bookmarkEnd w:id="94"/>
      <w:r w:rsidR="00880DCC" w:rsidRPr="00790B99">
        <w:rPr>
          <w:b/>
          <w:bCs/>
        </w:rPr>
        <w:t xml:space="preserve"> </w:t>
      </w:r>
    </w:p>
    <w:p w14:paraId="3D8959CE" w14:textId="77777777" w:rsidR="00C522DD" w:rsidRPr="00790B99" w:rsidRDefault="00C522DD" w:rsidP="00C522DD">
      <w:pPr>
        <w:pStyle w:val="Reference"/>
        <w:numPr>
          <w:ilvl w:val="0"/>
          <w:numId w:val="0"/>
        </w:numPr>
        <w:ind w:left="567"/>
        <w:rPr>
          <w:b/>
          <w:bCs/>
        </w:rPr>
      </w:pPr>
    </w:p>
    <w:p w14:paraId="5946F83F" w14:textId="77777777" w:rsidR="003E70DB" w:rsidRDefault="003E70DB" w:rsidP="003E70DB">
      <w:pPr>
        <w:pStyle w:val="Heading1"/>
      </w:pPr>
      <w:r>
        <w:t>Appendix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3E70DB" w:rsidRPr="00886536" w14:paraId="461FB5FA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12AE5C83" w14:textId="77777777" w:rsidR="003E70DB" w:rsidRPr="00886536" w:rsidRDefault="003E70DB" w:rsidP="00843B07">
            <w:pPr>
              <w:pStyle w:val="BodyText"/>
              <w:keepNext/>
              <w:jc w:val="center"/>
            </w:pPr>
            <w:r>
              <w:rPr>
                <w:b/>
                <w:bCs/>
              </w:rPr>
              <w:t>Simulation P</w:t>
            </w:r>
            <w:r w:rsidRPr="00886536">
              <w:rPr>
                <w:b/>
                <w:bCs/>
              </w:rPr>
              <w:t>arameters</w:t>
            </w:r>
          </w:p>
        </w:tc>
      </w:tr>
      <w:tr w:rsidR="003E70DB" w:rsidRPr="00886536" w14:paraId="0885EAED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9950DFD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76467866" w14:textId="77777777" w:rsidR="003E70DB" w:rsidRPr="0088653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6536">
              <w:t xml:space="preserve">2 GHz </w:t>
            </w:r>
          </w:p>
        </w:tc>
      </w:tr>
      <w:tr w:rsidR="003E70DB" w:rsidRPr="005404D6" w14:paraId="03A09C0D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49241F8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49F97F97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10 MHz </w:t>
            </w:r>
          </w:p>
        </w:tc>
      </w:tr>
      <w:tr w:rsidR="003E70DB" w:rsidRPr="005404D6" w14:paraId="6CAA7B9D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38F4A2E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6B1DAE09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v-SE"/>
              </w:rPr>
            </w:pPr>
            <w:r>
              <w:rPr>
                <w:lang w:val="sv-SE"/>
              </w:rPr>
              <w:t>3D UMi 200m ISD</w:t>
            </w:r>
          </w:p>
        </w:tc>
      </w:tr>
      <w:tr w:rsidR="003E70DB" w:rsidRPr="004064EF" w14:paraId="14E43EE3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355290C" w14:textId="77777777" w:rsidR="003E70DB" w:rsidRPr="00886536" w:rsidRDefault="003E70DB" w:rsidP="00352A98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5514AAAB" w14:textId="77777777" w:rsidR="003E70DB" w:rsidRPr="003B43FD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3B43FD">
              <w:rPr>
                <w:lang w:val="en-US"/>
              </w:rPr>
              <w:t>8x2 with 2x1 virtualization., 3D-UMi  (130° tilt)</w:t>
            </w:r>
          </w:p>
        </w:tc>
      </w:tr>
      <w:tr w:rsidR="003E70DB" w:rsidRPr="005404D6" w14:paraId="01DCCF51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34D3900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149060C3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Radio distance based</w:t>
            </w:r>
          </w:p>
        </w:tc>
      </w:tr>
      <w:tr w:rsidR="003E70DB" w:rsidRPr="005404D6" w14:paraId="15CC204C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F0A0BEE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0F78511B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MMSE-IRC</w:t>
            </w:r>
          </w:p>
        </w:tc>
      </w:tr>
      <w:tr w:rsidR="003E70DB" w:rsidRPr="005404D6" w14:paraId="223C0096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2FFD2E2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CSI periodicity</w:t>
            </w:r>
            <w:r>
              <w:t xml:space="preserve"> for Class A</w:t>
            </w:r>
          </w:p>
        </w:tc>
        <w:tc>
          <w:tcPr>
            <w:tcW w:w="4560" w:type="dxa"/>
          </w:tcPr>
          <w:p w14:paraId="3B4A08AF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</w:t>
            </w:r>
            <w:r w:rsidRPr="005404D6">
              <w:t xml:space="preserve"> ms</w:t>
            </w:r>
          </w:p>
        </w:tc>
      </w:tr>
      <w:tr w:rsidR="003E70DB" w:rsidRPr="005404D6" w14:paraId="71B392CF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2EF3A41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5E9ABF8E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PUSCH M</w:t>
            </w:r>
            <w:r w:rsidRPr="005404D6">
              <w:t>ode 3-2</w:t>
            </w:r>
          </w:p>
        </w:tc>
      </w:tr>
      <w:tr w:rsidR="003E70DB" w:rsidRPr="005404D6" w14:paraId="093CE068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1140271" w14:textId="77777777" w:rsidR="003E70DB" w:rsidRPr="00886536" w:rsidRDefault="003E70DB" w:rsidP="00352A98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47AE6A9D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Yes, 10% BLER target</w:t>
            </w:r>
          </w:p>
        </w:tc>
      </w:tr>
      <w:tr w:rsidR="003E70DB" w:rsidRPr="005404D6" w14:paraId="27665349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F79A150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782E685B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9 dB</w:t>
            </w:r>
          </w:p>
        </w:tc>
      </w:tr>
      <w:tr w:rsidR="003E70DB" w:rsidRPr="005404D6" w14:paraId="7A14D4E9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B95E479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14:paraId="606ABE56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F72D5">
              <w:t xml:space="preserve">41 </w:t>
            </w:r>
            <w:proofErr w:type="spellStart"/>
            <w:r w:rsidRPr="003F72D5">
              <w:t>dBm</w:t>
            </w:r>
            <w:proofErr w:type="spellEnd"/>
            <w:r w:rsidRPr="003F72D5">
              <w:t xml:space="preserve"> (UMi)</w:t>
            </w:r>
          </w:p>
        </w:tc>
      </w:tr>
      <w:tr w:rsidR="003E70DB" w:rsidRPr="003B43FD" w14:paraId="483F0345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C38EF86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7F49AB56" w14:textId="77777777" w:rsidR="003E70DB" w:rsidRPr="00067A4F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v-SE"/>
              </w:rPr>
            </w:pPr>
            <w:r w:rsidRPr="003F72D5">
              <w:rPr>
                <w:lang w:val="sv-SE"/>
              </w:rPr>
              <w:t>FTP Model 1, 500 kB packet size</w:t>
            </w:r>
          </w:p>
        </w:tc>
      </w:tr>
      <w:tr w:rsidR="003E70DB" w:rsidRPr="005404D6" w14:paraId="561B9DD6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46D3FD0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5E35EEEB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3</w:t>
            </w:r>
            <w:r>
              <w:t>0</w:t>
            </w:r>
            <w:r w:rsidRPr="005404D6">
              <w:t xml:space="preserve"> km/h</w:t>
            </w:r>
          </w:p>
        </w:tc>
      </w:tr>
      <w:tr w:rsidR="003E70DB" w:rsidRPr="005404D6" w14:paraId="63E1ACF7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C830D3B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4A9F7F41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Proportional fair in time and frequency</w:t>
            </w:r>
          </w:p>
        </w:tc>
      </w:tr>
      <w:tr w:rsidR="003E70DB" w:rsidRPr="005404D6" w14:paraId="6F341B5E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3B55D17" w14:textId="77777777" w:rsidR="003E70DB" w:rsidRPr="00886536" w:rsidRDefault="003E70DB" w:rsidP="00352A98">
            <w:pPr>
              <w:pStyle w:val="BodyText"/>
              <w:keepNext/>
              <w:spacing w:after="0"/>
            </w:pPr>
            <w:r>
              <w:t xml:space="preserve">CRS and </w:t>
            </w:r>
            <w:r w:rsidRPr="00886536">
              <w:t>DMRS overhead</w:t>
            </w:r>
          </w:p>
        </w:tc>
        <w:tc>
          <w:tcPr>
            <w:tcW w:w="4560" w:type="dxa"/>
          </w:tcPr>
          <w:p w14:paraId="3FC121A2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 xml:space="preserve">2 </w:t>
            </w:r>
            <w:r>
              <w:t xml:space="preserve">CRS and 2 DMRS </w:t>
            </w:r>
            <w:r w:rsidRPr="005404D6">
              <w:t>ports</w:t>
            </w:r>
          </w:p>
        </w:tc>
      </w:tr>
      <w:tr w:rsidR="003E70DB" w:rsidRPr="005404D6" w14:paraId="293F18A8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D0AC4FB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6133B74F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Overhead accounted for.  </w:t>
            </w:r>
          </w:p>
          <w:p w14:paraId="180C41A5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Channel estimation error </w:t>
            </w:r>
            <w:r w:rsidR="00843B07" w:rsidRPr="005404D6">
              <w:t>modelled</w:t>
            </w:r>
            <w:r w:rsidRPr="005404D6">
              <w:t>.</w:t>
            </w:r>
          </w:p>
        </w:tc>
      </w:tr>
      <w:tr w:rsidR="003E70DB" w:rsidRPr="005404D6" w14:paraId="71608E4A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4A1A3F8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781C511C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2D Grid of Beams based on DFT</w:t>
            </w:r>
          </w:p>
        </w:tc>
      </w:tr>
      <w:tr w:rsidR="003E70DB" w:rsidRPr="005404D6" w14:paraId="64053401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03F951C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42482020" w14:textId="77777777" w:rsidR="003E70DB" w:rsidRPr="005404D6" w:rsidRDefault="003E70DB" w:rsidP="00352A98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Max 5 retransmissions</w:t>
            </w:r>
          </w:p>
        </w:tc>
      </w:tr>
      <w:tr w:rsidR="003E70DB" w:rsidRPr="005404D6" w14:paraId="3D2C8FAE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6A8F609" w14:textId="77777777" w:rsidR="003E70DB" w:rsidRPr="00886536" w:rsidRDefault="003E70DB" w:rsidP="00352A98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0AF391C9" w14:textId="77777777" w:rsidR="003E70DB" w:rsidRPr="005404D6" w:rsidRDefault="003E70DB" w:rsidP="00352A98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0.8 lambda in vertical, 0.5 lambda in horizontal</w:t>
            </w:r>
          </w:p>
        </w:tc>
      </w:tr>
      <w:tr w:rsidR="003E70DB" w:rsidRPr="005404D6" w14:paraId="1DB79CF5" w14:textId="77777777" w:rsidTr="00843B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190E0DF" w14:textId="77777777" w:rsidR="003E70DB" w:rsidRPr="00886536" w:rsidRDefault="003E70DB" w:rsidP="00352A98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5E0FC2F8" w14:textId="77777777" w:rsidR="003E70DB" w:rsidRPr="005404D6" w:rsidRDefault="003E70DB" w:rsidP="00352A98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dB</w:t>
            </w:r>
          </w:p>
        </w:tc>
      </w:tr>
      <w:tr w:rsidR="003E70DB" w:rsidRPr="005404D6" w14:paraId="1A8C1D37" w14:textId="77777777" w:rsidTr="00843B0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80D15F5" w14:textId="77777777" w:rsidR="003E70DB" w:rsidRPr="00247846" w:rsidRDefault="003E70DB" w:rsidP="00352A98">
            <w:r w:rsidRPr="00247846">
              <w:t>Transmission Mode</w:t>
            </w:r>
          </w:p>
        </w:tc>
        <w:tc>
          <w:tcPr>
            <w:tcW w:w="4560" w:type="dxa"/>
          </w:tcPr>
          <w:p w14:paraId="19101F43" w14:textId="77777777" w:rsidR="003E70DB" w:rsidRDefault="003E70DB" w:rsidP="00352A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47846">
              <w:t>TM10, with non-shifted CRS</w:t>
            </w:r>
          </w:p>
        </w:tc>
      </w:tr>
      <w:bookmarkEnd w:id="95"/>
      <w:bookmarkEnd w:id="96"/>
    </w:tbl>
    <w:p w14:paraId="0C499296" w14:textId="77777777" w:rsidR="00791D1E" w:rsidRPr="00CE0424" w:rsidRDefault="00791D1E" w:rsidP="00E01731"/>
    <w:sectPr w:rsidR="00791D1E" w:rsidRPr="00CE0424" w:rsidSect="00385D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0AE0F9C" w15:done="0"/>
  <w15:commentEx w15:paraId="0D52739F" w15:done="0"/>
  <w15:commentEx w15:paraId="0707F3E9" w15:done="0"/>
  <w15:commentEx w15:paraId="2EE5ECE9" w15:done="0"/>
  <w15:commentEx w15:paraId="2BCB9DA0" w15:done="0"/>
  <w15:commentEx w15:paraId="1BF498B9" w15:done="0"/>
  <w15:commentEx w15:paraId="37AAF071" w15:done="0"/>
  <w15:commentEx w15:paraId="7099AC9C" w15:done="0"/>
  <w15:commentEx w15:paraId="527FCDD0" w15:done="0"/>
  <w15:commentEx w15:paraId="45C6C7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8550D" w14:textId="77777777" w:rsidR="00854C7C" w:rsidRDefault="00854C7C">
      <w:r>
        <w:separator/>
      </w:r>
    </w:p>
  </w:endnote>
  <w:endnote w:type="continuationSeparator" w:id="0">
    <w:p w14:paraId="35A6BB5D" w14:textId="77777777" w:rsidR="00854C7C" w:rsidRDefault="0085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2CDB3" w14:textId="77777777" w:rsidR="003E322F" w:rsidRDefault="003E3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CAA9" w14:textId="3BDC19D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322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322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C3B97" w14:textId="77777777" w:rsidR="003E322F" w:rsidRDefault="003E3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4141B" w14:textId="77777777" w:rsidR="00854C7C" w:rsidRDefault="00854C7C">
      <w:r>
        <w:separator/>
      </w:r>
    </w:p>
  </w:footnote>
  <w:footnote w:type="continuationSeparator" w:id="0">
    <w:p w14:paraId="44FF38CA" w14:textId="77777777" w:rsidR="00854C7C" w:rsidRDefault="00854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4396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AA4CF" w14:textId="77777777" w:rsidR="003E322F" w:rsidRDefault="003E32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3FB6C" w14:textId="77777777" w:rsidR="003E322F" w:rsidRDefault="003E3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027F46"/>
    <w:multiLevelType w:val="hybridMultilevel"/>
    <w:tmpl w:val="3EA842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2B2115"/>
    <w:multiLevelType w:val="hybridMultilevel"/>
    <w:tmpl w:val="DC50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0E1736"/>
    <w:multiLevelType w:val="hybridMultilevel"/>
    <w:tmpl w:val="298A1E9E"/>
    <w:lvl w:ilvl="0" w:tplc="EC9A5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A3366">
      <w:start w:val="10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804A6">
      <w:start w:val="10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688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6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86E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C5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40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A40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903DB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AC1E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4C61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F560D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748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0E446F11"/>
    <w:multiLevelType w:val="hybridMultilevel"/>
    <w:tmpl w:val="4594A29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4208A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01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E56DD"/>
    <w:multiLevelType w:val="hybridMultilevel"/>
    <w:tmpl w:val="1AA81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80DA6"/>
    <w:multiLevelType w:val="hybridMultilevel"/>
    <w:tmpl w:val="967CB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A64F3"/>
    <w:multiLevelType w:val="hybridMultilevel"/>
    <w:tmpl w:val="1BDE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31682"/>
    <w:multiLevelType w:val="hybridMultilevel"/>
    <w:tmpl w:val="589A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3BF67A4F"/>
    <w:multiLevelType w:val="hybridMultilevel"/>
    <w:tmpl w:val="329AB1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95053"/>
    <w:multiLevelType w:val="hybridMultilevel"/>
    <w:tmpl w:val="96AE0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D17C3A"/>
    <w:multiLevelType w:val="hybridMultilevel"/>
    <w:tmpl w:val="FB7A1DA4"/>
    <w:lvl w:ilvl="0" w:tplc="8C82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5FC8">
      <w:start w:val="35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686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36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4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68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6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4A10C91"/>
    <w:multiLevelType w:val="hybridMultilevel"/>
    <w:tmpl w:val="98DCAC3A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>
    <w:nsid w:val="44EB2799"/>
    <w:multiLevelType w:val="hybridMultilevel"/>
    <w:tmpl w:val="9B8481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6348F7"/>
    <w:multiLevelType w:val="hybridMultilevel"/>
    <w:tmpl w:val="DFE05634"/>
    <w:lvl w:ilvl="0" w:tplc="9F7E28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8C479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28BCC">
      <w:start w:val="39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92689F4">
      <w:start w:val="398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1B827F6">
      <w:start w:val="3988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C72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A6032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8E62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A8C9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74707C"/>
    <w:multiLevelType w:val="hybridMultilevel"/>
    <w:tmpl w:val="0AD04426"/>
    <w:lvl w:ilvl="0" w:tplc="D9BA6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0A79E8">
      <w:start w:val="36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0C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8A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8E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F2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E8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9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1C0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9FA0F04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1">
    <w:nsid w:val="5E7A3B6A"/>
    <w:multiLevelType w:val="hybridMultilevel"/>
    <w:tmpl w:val="588674F6"/>
    <w:lvl w:ilvl="0" w:tplc="6EC4F6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5413CAC"/>
    <w:multiLevelType w:val="hybridMultilevel"/>
    <w:tmpl w:val="93FA59C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3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04318C"/>
    <w:multiLevelType w:val="hybridMultilevel"/>
    <w:tmpl w:val="E89A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A8561B"/>
    <w:multiLevelType w:val="hybridMultilevel"/>
    <w:tmpl w:val="0B0ABE46"/>
    <w:lvl w:ilvl="0" w:tplc="0E0663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8B8BA">
      <w:start w:val="23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38423C">
      <w:start w:val="2366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40E362A">
      <w:start w:val="236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5DED7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AA2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EE71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3A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E332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5"/>
  </w:num>
  <w:num w:numId="3">
    <w:abstractNumId w:val="17"/>
  </w:num>
  <w:num w:numId="4">
    <w:abstractNumId w:val="18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6"/>
  </w:num>
  <w:num w:numId="15">
    <w:abstractNumId w:val="7"/>
  </w:num>
  <w:num w:numId="16">
    <w:abstractNumId w:val="4"/>
  </w:num>
  <w:num w:numId="17">
    <w:abstractNumId w:val="31"/>
  </w:num>
  <w:num w:numId="18">
    <w:abstractNumId w:val="30"/>
  </w:num>
  <w:num w:numId="19">
    <w:abstractNumId w:val="29"/>
  </w:num>
  <w:num w:numId="20">
    <w:abstractNumId w:val="22"/>
  </w:num>
  <w:num w:numId="21">
    <w:abstractNumId w:val="19"/>
  </w:num>
  <w:num w:numId="22">
    <w:abstractNumId w:val="10"/>
  </w:num>
  <w:num w:numId="23">
    <w:abstractNumId w:val="12"/>
  </w:num>
  <w:num w:numId="24">
    <w:abstractNumId w:val="14"/>
  </w:num>
  <w:num w:numId="25">
    <w:abstractNumId w:val="20"/>
  </w:num>
  <w:num w:numId="26">
    <w:abstractNumId w:val="23"/>
  </w:num>
  <w:num w:numId="27">
    <w:abstractNumId w:val="32"/>
  </w:num>
  <w:num w:numId="28">
    <w:abstractNumId w:val="8"/>
  </w:num>
  <w:num w:numId="29">
    <w:abstractNumId w:val="9"/>
  </w:num>
  <w:num w:numId="30">
    <w:abstractNumId w:val="33"/>
  </w:num>
  <w:num w:numId="31">
    <w:abstractNumId w:val="26"/>
  </w:num>
  <w:num w:numId="32">
    <w:abstractNumId w:val="35"/>
  </w:num>
  <w:num w:numId="33">
    <w:abstractNumId w:val="11"/>
  </w:num>
  <w:num w:numId="34">
    <w:abstractNumId w:val="34"/>
  </w:num>
  <w:num w:numId="35">
    <w:abstractNumId w:val="24"/>
  </w:num>
  <w:num w:numId="36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klas Wernersson">
    <w15:presenceInfo w15:providerId="AD" w15:userId="S-1-5-21-1538607324-3213881460-940295383-353138"/>
  </w15:person>
  <w15:person w15:author="Shiwei Gao">
    <w15:presenceInfo w15:providerId="AD" w15:userId="S-1-5-21-1538607324-3213881460-940295383-508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93"/>
    <w:rsid w:val="00000576"/>
    <w:rsid w:val="000006E1"/>
    <w:rsid w:val="00002A37"/>
    <w:rsid w:val="00003DF2"/>
    <w:rsid w:val="00006446"/>
    <w:rsid w:val="00006896"/>
    <w:rsid w:val="00007CDC"/>
    <w:rsid w:val="00010DDF"/>
    <w:rsid w:val="00011B28"/>
    <w:rsid w:val="00015D15"/>
    <w:rsid w:val="00017BCE"/>
    <w:rsid w:val="0002564D"/>
    <w:rsid w:val="00025ECA"/>
    <w:rsid w:val="00030CF8"/>
    <w:rsid w:val="000325B8"/>
    <w:rsid w:val="00034C15"/>
    <w:rsid w:val="00036930"/>
    <w:rsid w:val="00036BA1"/>
    <w:rsid w:val="000422E2"/>
    <w:rsid w:val="00042F22"/>
    <w:rsid w:val="000444EF"/>
    <w:rsid w:val="00047C4E"/>
    <w:rsid w:val="00052A07"/>
    <w:rsid w:val="000534E3"/>
    <w:rsid w:val="0005606A"/>
    <w:rsid w:val="00057117"/>
    <w:rsid w:val="000616E7"/>
    <w:rsid w:val="0006487E"/>
    <w:rsid w:val="0006590A"/>
    <w:rsid w:val="00065E1A"/>
    <w:rsid w:val="00065E56"/>
    <w:rsid w:val="00077E5F"/>
    <w:rsid w:val="0008036A"/>
    <w:rsid w:val="00081AE6"/>
    <w:rsid w:val="00083B5E"/>
    <w:rsid w:val="000855EB"/>
    <w:rsid w:val="00085B52"/>
    <w:rsid w:val="000866F2"/>
    <w:rsid w:val="0008795C"/>
    <w:rsid w:val="0009009F"/>
    <w:rsid w:val="00091557"/>
    <w:rsid w:val="000924C1"/>
    <w:rsid w:val="000924F0"/>
    <w:rsid w:val="00093474"/>
    <w:rsid w:val="0009510F"/>
    <w:rsid w:val="00096796"/>
    <w:rsid w:val="000A1B7B"/>
    <w:rsid w:val="000A56F2"/>
    <w:rsid w:val="000A6AA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EC5"/>
    <w:rsid w:val="0012377F"/>
    <w:rsid w:val="00124314"/>
    <w:rsid w:val="00126B4A"/>
    <w:rsid w:val="001273B9"/>
    <w:rsid w:val="00132FD0"/>
    <w:rsid w:val="00134067"/>
    <w:rsid w:val="001344C0"/>
    <w:rsid w:val="001346FA"/>
    <w:rsid w:val="00135252"/>
    <w:rsid w:val="00137AB5"/>
    <w:rsid w:val="00137F0B"/>
    <w:rsid w:val="0015064E"/>
    <w:rsid w:val="00151E23"/>
    <w:rsid w:val="001526E0"/>
    <w:rsid w:val="00153564"/>
    <w:rsid w:val="001551B5"/>
    <w:rsid w:val="001659C1"/>
    <w:rsid w:val="00173A8E"/>
    <w:rsid w:val="0018143F"/>
    <w:rsid w:val="00190AC1"/>
    <w:rsid w:val="00191E67"/>
    <w:rsid w:val="0019341A"/>
    <w:rsid w:val="00197DF9"/>
    <w:rsid w:val="001A1129"/>
    <w:rsid w:val="001A1913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7C7"/>
    <w:rsid w:val="001D6342"/>
    <w:rsid w:val="001D6D53"/>
    <w:rsid w:val="001E58E2"/>
    <w:rsid w:val="001E761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76"/>
    <w:rsid w:val="00214DA8"/>
    <w:rsid w:val="00215423"/>
    <w:rsid w:val="002158FA"/>
    <w:rsid w:val="0021758B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E29"/>
    <w:rsid w:val="00241559"/>
    <w:rsid w:val="002435B3"/>
    <w:rsid w:val="00244C36"/>
    <w:rsid w:val="002451ED"/>
    <w:rsid w:val="002458EB"/>
    <w:rsid w:val="002500C8"/>
    <w:rsid w:val="00250DC3"/>
    <w:rsid w:val="00257543"/>
    <w:rsid w:val="002617E7"/>
    <w:rsid w:val="00264228"/>
    <w:rsid w:val="00264334"/>
    <w:rsid w:val="0026473E"/>
    <w:rsid w:val="00266214"/>
    <w:rsid w:val="0026642B"/>
    <w:rsid w:val="00267C83"/>
    <w:rsid w:val="0027144F"/>
    <w:rsid w:val="00271813"/>
    <w:rsid w:val="00271F3A"/>
    <w:rsid w:val="00273278"/>
    <w:rsid w:val="002737F4"/>
    <w:rsid w:val="002805F5"/>
    <w:rsid w:val="00280751"/>
    <w:rsid w:val="002816C1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508"/>
    <w:rsid w:val="002A2869"/>
    <w:rsid w:val="002B24D6"/>
    <w:rsid w:val="002C013E"/>
    <w:rsid w:val="002C41E6"/>
    <w:rsid w:val="002C5220"/>
    <w:rsid w:val="002D071A"/>
    <w:rsid w:val="002D34B2"/>
    <w:rsid w:val="002D7637"/>
    <w:rsid w:val="002E17F2"/>
    <w:rsid w:val="002E3304"/>
    <w:rsid w:val="002E7CAE"/>
    <w:rsid w:val="002F2771"/>
    <w:rsid w:val="002F37A9"/>
    <w:rsid w:val="002F67D0"/>
    <w:rsid w:val="00301906"/>
    <w:rsid w:val="00301CE6"/>
    <w:rsid w:val="0030256B"/>
    <w:rsid w:val="003036B2"/>
    <w:rsid w:val="0030501F"/>
    <w:rsid w:val="00307BA1"/>
    <w:rsid w:val="00311702"/>
    <w:rsid w:val="00311E82"/>
    <w:rsid w:val="00313680"/>
    <w:rsid w:val="00313FD6"/>
    <w:rsid w:val="003143BD"/>
    <w:rsid w:val="003202FD"/>
    <w:rsid w:val="003203ED"/>
    <w:rsid w:val="00322C9F"/>
    <w:rsid w:val="00324883"/>
    <w:rsid w:val="00324D23"/>
    <w:rsid w:val="00327997"/>
    <w:rsid w:val="00327D73"/>
    <w:rsid w:val="00331751"/>
    <w:rsid w:val="00334579"/>
    <w:rsid w:val="00335858"/>
    <w:rsid w:val="003358C9"/>
    <w:rsid w:val="00336BDA"/>
    <w:rsid w:val="00337491"/>
    <w:rsid w:val="00342BD7"/>
    <w:rsid w:val="0034425C"/>
    <w:rsid w:val="00346DB5"/>
    <w:rsid w:val="003477B1"/>
    <w:rsid w:val="00351545"/>
    <w:rsid w:val="00357380"/>
    <w:rsid w:val="003602D9"/>
    <w:rsid w:val="003604CE"/>
    <w:rsid w:val="003637B0"/>
    <w:rsid w:val="00363C13"/>
    <w:rsid w:val="00366017"/>
    <w:rsid w:val="00370E47"/>
    <w:rsid w:val="00371B59"/>
    <w:rsid w:val="003742AC"/>
    <w:rsid w:val="00376F95"/>
    <w:rsid w:val="00377CE1"/>
    <w:rsid w:val="00385BF0"/>
    <w:rsid w:val="00385DD3"/>
    <w:rsid w:val="00387EBF"/>
    <w:rsid w:val="0039291E"/>
    <w:rsid w:val="003939FF"/>
    <w:rsid w:val="003970FF"/>
    <w:rsid w:val="003A2223"/>
    <w:rsid w:val="003A2A0F"/>
    <w:rsid w:val="003A2A15"/>
    <w:rsid w:val="003A45A1"/>
    <w:rsid w:val="003A5B0A"/>
    <w:rsid w:val="003A6BAC"/>
    <w:rsid w:val="003A718A"/>
    <w:rsid w:val="003A7EF3"/>
    <w:rsid w:val="003B159C"/>
    <w:rsid w:val="003B369F"/>
    <w:rsid w:val="003B36A3"/>
    <w:rsid w:val="003B43FD"/>
    <w:rsid w:val="003B5057"/>
    <w:rsid w:val="003B7FE5"/>
    <w:rsid w:val="003C11C8"/>
    <w:rsid w:val="003C14AE"/>
    <w:rsid w:val="003C2702"/>
    <w:rsid w:val="003C7806"/>
    <w:rsid w:val="003D109F"/>
    <w:rsid w:val="003D2478"/>
    <w:rsid w:val="003D3C45"/>
    <w:rsid w:val="003D5B1F"/>
    <w:rsid w:val="003D6906"/>
    <w:rsid w:val="003E15FA"/>
    <w:rsid w:val="003E322F"/>
    <w:rsid w:val="003E4E80"/>
    <w:rsid w:val="003E55E4"/>
    <w:rsid w:val="003E70DB"/>
    <w:rsid w:val="003E74E3"/>
    <w:rsid w:val="003F05C7"/>
    <w:rsid w:val="003F2CD4"/>
    <w:rsid w:val="003F6BBE"/>
    <w:rsid w:val="004000E8"/>
    <w:rsid w:val="00402E2B"/>
    <w:rsid w:val="00402E3C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73A"/>
    <w:rsid w:val="00427248"/>
    <w:rsid w:val="00432982"/>
    <w:rsid w:val="00437447"/>
    <w:rsid w:val="00441A92"/>
    <w:rsid w:val="00444F56"/>
    <w:rsid w:val="00446488"/>
    <w:rsid w:val="004468FA"/>
    <w:rsid w:val="004517AA"/>
    <w:rsid w:val="00452CAC"/>
    <w:rsid w:val="00455237"/>
    <w:rsid w:val="00457565"/>
    <w:rsid w:val="00457B71"/>
    <w:rsid w:val="004616B8"/>
    <w:rsid w:val="004669E2"/>
    <w:rsid w:val="00470C31"/>
    <w:rsid w:val="004734D0"/>
    <w:rsid w:val="0047556B"/>
    <w:rsid w:val="00477768"/>
    <w:rsid w:val="0048450A"/>
    <w:rsid w:val="00492BC5"/>
    <w:rsid w:val="004964F1"/>
    <w:rsid w:val="004A16BC"/>
    <w:rsid w:val="004A2B94"/>
    <w:rsid w:val="004B7C0C"/>
    <w:rsid w:val="004C3898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1C7"/>
    <w:rsid w:val="004F4DA3"/>
    <w:rsid w:val="004F6875"/>
    <w:rsid w:val="0050249F"/>
    <w:rsid w:val="00506557"/>
    <w:rsid w:val="0050677A"/>
    <w:rsid w:val="005108D8"/>
    <w:rsid w:val="005116F9"/>
    <w:rsid w:val="005153A7"/>
    <w:rsid w:val="005159C4"/>
    <w:rsid w:val="00521448"/>
    <w:rsid w:val="005219CF"/>
    <w:rsid w:val="00532F68"/>
    <w:rsid w:val="00534B59"/>
    <w:rsid w:val="00536759"/>
    <w:rsid w:val="00537C62"/>
    <w:rsid w:val="005443A4"/>
    <w:rsid w:val="00544599"/>
    <w:rsid w:val="005458AF"/>
    <w:rsid w:val="00546970"/>
    <w:rsid w:val="00547336"/>
    <w:rsid w:val="00554ADE"/>
    <w:rsid w:val="00554E19"/>
    <w:rsid w:val="0056121F"/>
    <w:rsid w:val="00563104"/>
    <w:rsid w:val="00572505"/>
    <w:rsid w:val="00573A65"/>
    <w:rsid w:val="0057755F"/>
    <w:rsid w:val="00582809"/>
    <w:rsid w:val="0058798C"/>
    <w:rsid w:val="005900FA"/>
    <w:rsid w:val="005935A4"/>
    <w:rsid w:val="005948C2"/>
    <w:rsid w:val="00595DCA"/>
    <w:rsid w:val="0059779B"/>
    <w:rsid w:val="005A209A"/>
    <w:rsid w:val="005A52D2"/>
    <w:rsid w:val="005A662D"/>
    <w:rsid w:val="005B35D7"/>
    <w:rsid w:val="005B392A"/>
    <w:rsid w:val="005B3AA3"/>
    <w:rsid w:val="005B4F7C"/>
    <w:rsid w:val="005B5E3F"/>
    <w:rsid w:val="005B6F83"/>
    <w:rsid w:val="005C3E39"/>
    <w:rsid w:val="005C74FB"/>
    <w:rsid w:val="005D1602"/>
    <w:rsid w:val="005E385F"/>
    <w:rsid w:val="005E5B81"/>
    <w:rsid w:val="005F0846"/>
    <w:rsid w:val="005F2CB1"/>
    <w:rsid w:val="005F3025"/>
    <w:rsid w:val="005F618C"/>
    <w:rsid w:val="005F70BD"/>
    <w:rsid w:val="00600C5A"/>
    <w:rsid w:val="0060283C"/>
    <w:rsid w:val="00604F14"/>
    <w:rsid w:val="00606FBB"/>
    <w:rsid w:val="006076DD"/>
    <w:rsid w:val="00611B83"/>
    <w:rsid w:val="00613257"/>
    <w:rsid w:val="00615F46"/>
    <w:rsid w:val="00616A1D"/>
    <w:rsid w:val="00620A71"/>
    <w:rsid w:val="00620D80"/>
    <w:rsid w:val="00622C22"/>
    <w:rsid w:val="006234A6"/>
    <w:rsid w:val="0062549B"/>
    <w:rsid w:val="0062696F"/>
    <w:rsid w:val="00630001"/>
    <w:rsid w:val="006311B3"/>
    <w:rsid w:val="0063284C"/>
    <w:rsid w:val="00635D1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7EE7"/>
    <w:rsid w:val="00670922"/>
    <w:rsid w:val="00670BE1"/>
    <w:rsid w:val="006719FE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C67"/>
    <w:rsid w:val="00695FC2"/>
    <w:rsid w:val="00696949"/>
    <w:rsid w:val="00697052"/>
    <w:rsid w:val="006A090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DBE"/>
    <w:rsid w:val="006E062C"/>
    <w:rsid w:val="006E1514"/>
    <w:rsid w:val="006E28B7"/>
    <w:rsid w:val="006E2FF7"/>
    <w:rsid w:val="006E3310"/>
    <w:rsid w:val="006E4E39"/>
    <w:rsid w:val="006E565E"/>
    <w:rsid w:val="006E673D"/>
    <w:rsid w:val="006E753C"/>
    <w:rsid w:val="006E7D3B"/>
    <w:rsid w:val="006F0CD8"/>
    <w:rsid w:val="006F1B70"/>
    <w:rsid w:val="006F341D"/>
    <w:rsid w:val="006F3A6A"/>
    <w:rsid w:val="006F3CDE"/>
    <w:rsid w:val="006F58D4"/>
    <w:rsid w:val="0070346E"/>
    <w:rsid w:val="007042D6"/>
    <w:rsid w:val="00704EDB"/>
    <w:rsid w:val="00706101"/>
    <w:rsid w:val="00707072"/>
    <w:rsid w:val="00707D61"/>
    <w:rsid w:val="00710320"/>
    <w:rsid w:val="00712287"/>
    <w:rsid w:val="00712772"/>
    <w:rsid w:val="007148D3"/>
    <w:rsid w:val="00715B9A"/>
    <w:rsid w:val="00725DB4"/>
    <w:rsid w:val="007265BB"/>
    <w:rsid w:val="00726EA6"/>
    <w:rsid w:val="00727208"/>
    <w:rsid w:val="00727680"/>
    <w:rsid w:val="007277FA"/>
    <w:rsid w:val="00731AC4"/>
    <w:rsid w:val="007348B1"/>
    <w:rsid w:val="007362A6"/>
    <w:rsid w:val="00736D7D"/>
    <w:rsid w:val="00740E58"/>
    <w:rsid w:val="007445A0"/>
    <w:rsid w:val="0074524B"/>
    <w:rsid w:val="00746AEC"/>
    <w:rsid w:val="00747D8B"/>
    <w:rsid w:val="00750F11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15C"/>
    <w:rsid w:val="00785490"/>
    <w:rsid w:val="00786039"/>
    <w:rsid w:val="0078680D"/>
    <w:rsid w:val="00790B99"/>
    <w:rsid w:val="00791D1E"/>
    <w:rsid w:val="007925EA"/>
    <w:rsid w:val="00793CD8"/>
    <w:rsid w:val="00795C92"/>
    <w:rsid w:val="00796231"/>
    <w:rsid w:val="007A1CB3"/>
    <w:rsid w:val="007A306F"/>
    <w:rsid w:val="007A43A6"/>
    <w:rsid w:val="007A58A6"/>
    <w:rsid w:val="007B2168"/>
    <w:rsid w:val="007B2555"/>
    <w:rsid w:val="007B26EC"/>
    <w:rsid w:val="007B35A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97D"/>
    <w:rsid w:val="008235DB"/>
    <w:rsid w:val="00824AB4"/>
    <w:rsid w:val="00825C42"/>
    <w:rsid w:val="00825D25"/>
    <w:rsid w:val="00827D6F"/>
    <w:rsid w:val="00837088"/>
    <w:rsid w:val="008376AC"/>
    <w:rsid w:val="00841F7A"/>
    <w:rsid w:val="00843B07"/>
    <w:rsid w:val="008444E8"/>
    <w:rsid w:val="00844E80"/>
    <w:rsid w:val="00846FE7"/>
    <w:rsid w:val="00851F63"/>
    <w:rsid w:val="00854C7C"/>
    <w:rsid w:val="00855693"/>
    <w:rsid w:val="00856911"/>
    <w:rsid w:val="0086678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DCC"/>
    <w:rsid w:val="00881294"/>
    <w:rsid w:val="00892BA0"/>
    <w:rsid w:val="00894A88"/>
    <w:rsid w:val="00895386"/>
    <w:rsid w:val="008965DC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F3C"/>
    <w:rsid w:val="008E283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8D0"/>
    <w:rsid w:val="00925510"/>
    <w:rsid w:val="00931BD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6733"/>
    <w:rsid w:val="00970BD4"/>
    <w:rsid w:val="009715E9"/>
    <w:rsid w:val="00971F08"/>
    <w:rsid w:val="009720FE"/>
    <w:rsid w:val="0097603D"/>
    <w:rsid w:val="00976949"/>
    <w:rsid w:val="009774A5"/>
    <w:rsid w:val="00977D8F"/>
    <w:rsid w:val="00980477"/>
    <w:rsid w:val="00985253"/>
    <w:rsid w:val="009853B3"/>
    <w:rsid w:val="00987833"/>
    <w:rsid w:val="00990630"/>
    <w:rsid w:val="00991761"/>
    <w:rsid w:val="00994DCA"/>
    <w:rsid w:val="009953C8"/>
    <w:rsid w:val="009960EC"/>
    <w:rsid w:val="00996D7F"/>
    <w:rsid w:val="009970DD"/>
    <w:rsid w:val="009A0FBA"/>
    <w:rsid w:val="009A1601"/>
    <w:rsid w:val="009A462D"/>
    <w:rsid w:val="009A5CBA"/>
    <w:rsid w:val="009B1F30"/>
    <w:rsid w:val="009B3AC2"/>
    <w:rsid w:val="009B4DF4"/>
    <w:rsid w:val="009B4EAE"/>
    <w:rsid w:val="009B564E"/>
    <w:rsid w:val="009B7E87"/>
    <w:rsid w:val="009C403E"/>
    <w:rsid w:val="009D26A4"/>
    <w:rsid w:val="009D4FF0"/>
    <w:rsid w:val="009D703C"/>
    <w:rsid w:val="009D718F"/>
    <w:rsid w:val="009D7B97"/>
    <w:rsid w:val="009E068F"/>
    <w:rsid w:val="009E14E0"/>
    <w:rsid w:val="009E35DB"/>
    <w:rsid w:val="009E47A3"/>
    <w:rsid w:val="009F08F3"/>
    <w:rsid w:val="009F344F"/>
    <w:rsid w:val="00A031D8"/>
    <w:rsid w:val="00A04765"/>
    <w:rsid w:val="00A048A8"/>
    <w:rsid w:val="00A04F49"/>
    <w:rsid w:val="00A070CE"/>
    <w:rsid w:val="00A13A24"/>
    <w:rsid w:val="00A13E54"/>
    <w:rsid w:val="00A177C4"/>
    <w:rsid w:val="00A17F63"/>
    <w:rsid w:val="00A20998"/>
    <w:rsid w:val="00A2193B"/>
    <w:rsid w:val="00A2351A"/>
    <w:rsid w:val="00A24E2D"/>
    <w:rsid w:val="00A264A9"/>
    <w:rsid w:val="00A27785"/>
    <w:rsid w:val="00A30187"/>
    <w:rsid w:val="00A3448A"/>
    <w:rsid w:val="00A34837"/>
    <w:rsid w:val="00A36297"/>
    <w:rsid w:val="00A41E2B"/>
    <w:rsid w:val="00A45B74"/>
    <w:rsid w:val="00A5057E"/>
    <w:rsid w:val="00A52E1D"/>
    <w:rsid w:val="00A56812"/>
    <w:rsid w:val="00A56B7F"/>
    <w:rsid w:val="00A572F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EF6"/>
    <w:rsid w:val="00A92879"/>
    <w:rsid w:val="00A9442A"/>
    <w:rsid w:val="00AA016F"/>
    <w:rsid w:val="00AA1ED6"/>
    <w:rsid w:val="00AA3EC3"/>
    <w:rsid w:val="00AA51D6"/>
    <w:rsid w:val="00AB0BC8"/>
    <w:rsid w:val="00AB11CA"/>
    <w:rsid w:val="00AB14D9"/>
    <w:rsid w:val="00AB36C2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7792"/>
    <w:rsid w:val="00B157F9"/>
    <w:rsid w:val="00B20256"/>
    <w:rsid w:val="00B20D09"/>
    <w:rsid w:val="00B2763F"/>
    <w:rsid w:val="00B27AAC"/>
    <w:rsid w:val="00B30929"/>
    <w:rsid w:val="00B34A7A"/>
    <w:rsid w:val="00B372AA"/>
    <w:rsid w:val="00B40445"/>
    <w:rsid w:val="00B41888"/>
    <w:rsid w:val="00B44C89"/>
    <w:rsid w:val="00B45A52"/>
    <w:rsid w:val="00B46175"/>
    <w:rsid w:val="00B664C7"/>
    <w:rsid w:val="00B739F6"/>
    <w:rsid w:val="00B81A6C"/>
    <w:rsid w:val="00B85DE5"/>
    <w:rsid w:val="00B90D56"/>
    <w:rsid w:val="00B90F73"/>
    <w:rsid w:val="00B93B59"/>
    <w:rsid w:val="00B9406A"/>
    <w:rsid w:val="00B94DE8"/>
    <w:rsid w:val="00B97448"/>
    <w:rsid w:val="00BA2280"/>
    <w:rsid w:val="00BA2A08"/>
    <w:rsid w:val="00BA4ED6"/>
    <w:rsid w:val="00BA56D2"/>
    <w:rsid w:val="00BA76E0"/>
    <w:rsid w:val="00BB2A25"/>
    <w:rsid w:val="00BB2DAF"/>
    <w:rsid w:val="00BB51E9"/>
    <w:rsid w:val="00BC0FDC"/>
    <w:rsid w:val="00BC3053"/>
    <w:rsid w:val="00BC4D2E"/>
    <w:rsid w:val="00BC6F23"/>
    <w:rsid w:val="00BD48AC"/>
    <w:rsid w:val="00BD5F1A"/>
    <w:rsid w:val="00BE1234"/>
    <w:rsid w:val="00BE2FA6"/>
    <w:rsid w:val="00BE333F"/>
    <w:rsid w:val="00BE7406"/>
    <w:rsid w:val="00BE7603"/>
    <w:rsid w:val="00BE787F"/>
    <w:rsid w:val="00BF3279"/>
    <w:rsid w:val="00BF4CB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01B"/>
    <w:rsid w:val="00C12107"/>
    <w:rsid w:val="00C14D4B"/>
    <w:rsid w:val="00C154BB"/>
    <w:rsid w:val="00C166DF"/>
    <w:rsid w:val="00C273D2"/>
    <w:rsid w:val="00C279B5"/>
    <w:rsid w:val="00C27C45"/>
    <w:rsid w:val="00C31F54"/>
    <w:rsid w:val="00C3353A"/>
    <w:rsid w:val="00C3719D"/>
    <w:rsid w:val="00C522DD"/>
    <w:rsid w:val="00C54995"/>
    <w:rsid w:val="00C54D41"/>
    <w:rsid w:val="00C57F80"/>
    <w:rsid w:val="00C60783"/>
    <w:rsid w:val="00C64672"/>
    <w:rsid w:val="00C650B4"/>
    <w:rsid w:val="00C70697"/>
    <w:rsid w:val="00C721DF"/>
    <w:rsid w:val="00C72EF4"/>
    <w:rsid w:val="00C75D2F"/>
    <w:rsid w:val="00C767BE"/>
    <w:rsid w:val="00C76E3C"/>
    <w:rsid w:val="00C81568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B1F63"/>
    <w:rsid w:val="00CB20D8"/>
    <w:rsid w:val="00CB48B9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424"/>
    <w:rsid w:val="00CE6BC2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19FD"/>
    <w:rsid w:val="00D239A7"/>
    <w:rsid w:val="00D23F47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666"/>
    <w:rsid w:val="00D61AAD"/>
    <w:rsid w:val="00D61AF5"/>
    <w:rsid w:val="00D626B9"/>
    <w:rsid w:val="00D63891"/>
    <w:rsid w:val="00D652B5"/>
    <w:rsid w:val="00D66155"/>
    <w:rsid w:val="00D708B0"/>
    <w:rsid w:val="00D77B1D"/>
    <w:rsid w:val="00D80025"/>
    <w:rsid w:val="00D8021F"/>
    <w:rsid w:val="00D80383"/>
    <w:rsid w:val="00D823C6"/>
    <w:rsid w:val="00D86CA3"/>
    <w:rsid w:val="00D871CE"/>
    <w:rsid w:val="00D90949"/>
    <w:rsid w:val="00D9196D"/>
    <w:rsid w:val="00D92982"/>
    <w:rsid w:val="00D95B30"/>
    <w:rsid w:val="00D961D6"/>
    <w:rsid w:val="00DA1D1A"/>
    <w:rsid w:val="00DA305E"/>
    <w:rsid w:val="00DA5417"/>
    <w:rsid w:val="00DA56E8"/>
    <w:rsid w:val="00DA57A2"/>
    <w:rsid w:val="00DA6102"/>
    <w:rsid w:val="00DB0A9F"/>
    <w:rsid w:val="00DB377D"/>
    <w:rsid w:val="00DC2D36"/>
    <w:rsid w:val="00DC2F53"/>
    <w:rsid w:val="00DC53EF"/>
    <w:rsid w:val="00DC75BD"/>
    <w:rsid w:val="00DE18DC"/>
    <w:rsid w:val="00DE5608"/>
    <w:rsid w:val="00DE58D0"/>
    <w:rsid w:val="00DE654F"/>
    <w:rsid w:val="00DF09D9"/>
    <w:rsid w:val="00DF0B6E"/>
    <w:rsid w:val="00DF15E0"/>
    <w:rsid w:val="00DF37A0"/>
    <w:rsid w:val="00DF4A9D"/>
    <w:rsid w:val="00DF4EE4"/>
    <w:rsid w:val="00E01731"/>
    <w:rsid w:val="00E110E7"/>
    <w:rsid w:val="00E116C2"/>
    <w:rsid w:val="00E11B20"/>
    <w:rsid w:val="00E12A4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417D6"/>
    <w:rsid w:val="00E446F1"/>
    <w:rsid w:val="00E45134"/>
    <w:rsid w:val="00E46886"/>
    <w:rsid w:val="00E4711C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4655"/>
    <w:rsid w:val="00E656AA"/>
    <w:rsid w:val="00E67C51"/>
    <w:rsid w:val="00E7061C"/>
    <w:rsid w:val="00E72EFC"/>
    <w:rsid w:val="00E758EC"/>
    <w:rsid w:val="00E8234C"/>
    <w:rsid w:val="00E83AA9"/>
    <w:rsid w:val="00E83EDC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7A6"/>
    <w:rsid w:val="00EC27C6"/>
    <w:rsid w:val="00EC4207"/>
    <w:rsid w:val="00EC5653"/>
    <w:rsid w:val="00EC5E92"/>
    <w:rsid w:val="00EC71CE"/>
    <w:rsid w:val="00ED1006"/>
    <w:rsid w:val="00ED5292"/>
    <w:rsid w:val="00EE1375"/>
    <w:rsid w:val="00EE360B"/>
    <w:rsid w:val="00EE59C8"/>
    <w:rsid w:val="00EE6C04"/>
    <w:rsid w:val="00EF18FE"/>
    <w:rsid w:val="00EF5787"/>
    <w:rsid w:val="00EF5CE2"/>
    <w:rsid w:val="00EF60D0"/>
    <w:rsid w:val="00F0528D"/>
    <w:rsid w:val="00F06C67"/>
    <w:rsid w:val="00F06DFD"/>
    <w:rsid w:val="00F071D1"/>
    <w:rsid w:val="00F07533"/>
    <w:rsid w:val="00F10629"/>
    <w:rsid w:val="00F11D68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666"/>
    <w:rsid w:val="00F868F5"/>
    <w:rsid w:val="00F87240"/>
    <w:rsid w:val="00F9056A"/>
    <w:rsid w:val="00F90F8D"/>
    <w:rsid w:val="00F9203E"/>
    <w:rsid w:val="00F92782"/>
    <w:rsid w:val="00F93AA9"/>
    <w:rsid w:val="00F96985"/>
    <w:rsid w:val="00F97838"/>
    <w:rsid w:val="00FA2BB3"/>
    <w:rsid w:val="00FB4C80"/>
    <w:rsid w:val="00FB6A6A"/>
    <w:rsid w:val="00FB708B"/>
    <w:rsid w:val="00FC4BD8"/>
    <w:rsid w:val="00FC7429"/>
    <w:rsid w:val="00FD07F6"/>
    <w:rsid w:val="00FD1EC8"/>
    <w:rsid w:val="00FD295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8A0"/>
    <w:rsid w:val="00FF07FA"/>
    <w:rsid w:val="00FF1E5D"/>
    <w:rsid w:val="00FF45A5"/>
    <w:rsid w:val="00FF5C91"/>
    <w:rsid w:val="00FF6090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B73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2F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572F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572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572F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572F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572F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72F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72F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72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72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72F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72F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572F4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572F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72F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72F4"/>
    <w:pPr>
      <w:ind w:left="1418" w:hanging="1418"/>
    </w:pPr>
  </w:style>
  <w:style w:type="paragraph" w:styleId="TOC3">
    <w:name w:val="toc 3"/>
    <w:basedOn w:val="TOC2"/>
    <w:semiHidden/>
    <w:rsid w:val="00A572F4"/>
    <w:pPr>
      <w:ind w:left="1134" w:hanging="1134"/>
    </w:pPr>
  </w:style>
  <w:style w:type="paragraph" w:styleId="TOC2">
    <w:name w:val="toc 2"/>
    <w:basedOn w:val="TOC1"/>
    <w:semiHidden/>
    <w:rsid w:val="00A572F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72F4"/>
    <w:pPr>
      <w:ind w:left="284"/>
    </w:pPr>
  </w:style>
  <w:style w:type="paragraph" w:styleId="Index1">
    <w:name w:val="index 1"/>
    <w:basedOn w:val="Normal"/>
    <w:semiHidden/>
    <w:rsid w:val="00A572F4"/>
    <w:pPr>
      <w:keepLines/>
      <w:spacing w:after="0"/>
    </w:pPr>
  </w:style>
  <w:style w:type="paragraph" w:styleId="DocumentMap">
    <w:name w:val="Document Map"/>
    <w:basedOn w:val="Normal"/>
    <w:semiHidden/>
    <w:rsid w:val="00A572F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72F4"/>
    <w:pPr>
      <w:ind w:left="851"/>
    </w:pPr>
  </w:style>
  <w:style w:type="paragraph" w:styleId="ListNumber">
    <w:name w:val="List Number"/>
    <w:basedOn w:val="List"/>
    <w:rsid w:val="00A572F4"/>
  </w:style>
  <w:style w:type="paragraph" w:styleId="List">
    <w:name w:val="List"/>
    <w:basedOn w:val="Normal"/>
    <w:rsid w:val="00A572F4"/>
    <w:pPr>
      <w:ind w:left="568" w:hanging="284"/>
    </w:pPr>
  </w:style>
  <w:style w:type="paragraph" w:styleId="Header">
    <w:name w:val="header"/>
    <w:rsid w:val="00A572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72F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72F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572F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572F4"/>
    <w:pPr>
      <w:ind w:left="1418" w:hanging="1418"/>
    </w:pPr>
  </w:style>
  <w:style w:type="paragraph" w:styleId="TOC6">
    <w:name w:val="toc 6"/>
    <w:basedOn w:val="TOC5"/>
    <w:next w:val="Normal"/>
    <w:semiHidden/>
    <w:rsid w:val="00A572F4"/>
    <w:pPr>
      <w:ind w:left="1985" w:hanging="1985"/>
    </w:pPr>
  </w:style>
  <w:style w:type="paragraph" w:styleId="TOC7">
    <w:name w:val="toc 7"/>
    <w:basedOn w:val="TOC6"/>
    <w:next w:val="Normal"/>
    <w:semiHidden/>
    <w:rsid w:val="00A572F4"/>
    <w:pPr>
      <w:ind w:left="2268" w:hanging="2268"/>
    </w:pPr>
  </w:style>
  <w:style w:type="paragraph" w:styleId="ListBullet2">
    <w:name w:val="List Bullet 2"/>
    <w:basedOn w:val="ListBullet"/>
    <w:rsid w:val="00A572F4"/>
    <w:pPr>
      <w:numPr>
        <w:numId w:val="6"/>
      </w:numPr>
    </w:pPr>
  </w:style>
  <w:style w:type="paragraph" w:styleId="ListBullet">
    <w:name w:val="List Bullet"/>
    <w:basedOn w:val="BodyText"/>
    <w:rsid w:val="00A572F4"/>
    <w:pPr>
      <w:numPr>
        <w:numId w:val="5"/>
      </w:numPr>
    </w:pPr>
  </w:style>
  <w:style w:type="paragraph" w:styleId="ListBullet3">
    <w:name w:val="List Bullet 3"/>
    <w:basedOn w:val="ListBullet2"/>
    <w:rsid w:val="00A572F4"/>
    <w:pPr>
      <w:numPr>
        <w:numId w:val="7"/>
      </w:numPr>
    </w:pPr>
  </w:style>
  <w:style w:type="paragraph" w:customStyle="1" w:styleId="EQ">
    <w:name w:val="EQ"/>
    <w:basedOn w:val="Normal"/>
    <w:next w:val="Normal"/>
    <w:rsid w:val="00A572F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72F4"/>
    <w:pPr>
      <w:ind w:left="851"/>
    </w:pPr>
  </w:style>
  <w:style w:type="paragraph" w:styleId="List3">
    <w:name w:val="List 3"/>
    <w:basedOn w:val="List2"/>
    <w:rsid w:val="00A572F4"/>
    <w:pPr>
      <w:ind w:left="1135"/>
    </w:pPr>
  </w:style>
  <w:style w:type="paragraph" w:styleId="List4">
    <w:name w:val="List 4"/>
    <w:basedOn w:val="List3"/>
    <w:rsid w:val="00A572F4"/>
    <w:pPr>
      <w:ind w:left="1418"/>
    </w:pPr>
  </w:style>
  <w:style w:type="paragraph" w:styleId="List5">
    <w:name w:val="List 5"/>
    <w:basedOn w:val="List4"/>
    <w:rsid w:val="00A572F4"/>
    <w:pPr>
      <w:ind w:left="1702"/>
    </w:pPr>
  </w:style>
  <w:style w:type="paragraph" w:customStyle="1" w:styleId="EditorsNote">
    <w:name w:val="Editor's Note"/>
    <w:basedOn w:val="Normal"/>
    <w:rsid w:val="00A572F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72F4"/>
    <w:pPr>
      <w:numPr>
        <w:numId w:val="8"/>
      </w:numPr>
    </w:pPr>
  </w:style>
  <w:style w:type="paragraph" w:styleId="ListBullet5">
    <w:name w:val="List Bullet 5"/>
    <w:basedOn w:val="ListBullet4"/>
    <w:rsid w:val="00A572F4"/>
    <w:pPr>
      <w:numPr>
        <w:numId w:val="4"/>
      </w:numPr>
    </w:pPr>
  </w:style>
  <w:style w:type="paragraph" w:styleId="Footer">
    <w:name w:val="footer"/>
    <w:basedOn w:val="Header"/>
    <w:semiHidden/>
    <w:rsid w:val="00A572F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572F4"/>
    <w:pPr>
      <w:numPr>
        <w:numId w:val="2"/>
      </w:numPr>
    </w:pPr>
  </w:style>
  <w:style w:type="paragraph" w:styleId="BalloonText">
    <w:name w:val="Balloon Text"/>
    <w:basedOn w:val="Normal"/>
    <w:semiHidden/>
    <w:rsid w:val="00A572F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572F4"/>
  </w:style>
  <w:style w:type="paragraph" w:styleId="BodyText">
    <w:name w:val="Body Text"/>
    <w:basedOn w:val="Normal"/>
    <w:link w:val="BodyTextChar"/>
    <w:qFormat/>
    <w:rsid w:val="00A572F4"/>
  </w:style>
  <w:style w:type="character" w:styleId="Hyperlink">
    <w:name w:val="Hyperlink"/>
    <w:uiPriority w:val="99"/>
    <w:rsid w:val="00A572F4"/>
    <w:rPr>
      <w:color w:val="0000FF"/>
      <w:u w:val="single"/>
      <w:lang w:val="en-GB"/>
    </w:rPr>
  </w:style>
  <w:style w:type="character" w:styleId="FollowedHyperlink">
    <w:name w:val="FollowedHyperlink"/>
    <w:semiHidden/>
    <w:rsid w:val="00A572F4"/>
    <w:rPr>
      <w:color w:val="FF0000"/>
      <w:u w:val="single"/>
    </w:rPr>
  </w:style>
  <w:style w:type="character" w:styleId="CommentReference">
    <w:name w:val="annotation reference"/>
    <w:semiHidden/>
    <w:rsid w:val="00A572F4"/>
    <w:rPr>
      <w:sz w:val="16"/>
      <w:szCs w:val="16"/>
    </w:rPr>
  </w:style>
  <w:style w:type="paragraph" w:styleId="CommentText">
    <w:name w:val="annotation text"/>
    <w:basedOn w:val="Normal"/>
    <w:semiHidden/>
    <w:rsid w:val="00A572F4"/>
  </w:style>
  <w:style w:type="paragraph" w:styleId="CommentSubject">
    <w:name w:val="annotation subject"/>
    <w:basedOn w:val="CommentText"/>
    <w:next w:val="CommentText"/>
    <w:semiHidden/>
    <w:rsid w:val="00A572F4"/>
    <w:rPr>
      <w:b/>
      <w:bCs/>
    </w:rPr>
  </w:style>
  <w:style w:type="character" w:customStyle="1" w:styleId="Heading1Char">
    <w:name w:val="Heading 1 Char"/>
    <w:link w:val="Heading1"/>
    <w:rsid w:val="00A572F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572F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572F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72F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72F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572F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72F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572F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72F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72F4"/>
    <w:pPr>
      <w:spacing w:after="0"/>
    </w:pPr>
  </w:style>
  <w:style w:type="paragraph" w:customStyle="1" w:styleId="TAL">
    <w:name w:val="TAL"/>
    <w:basedOn w:val="Normal"/>
    <w:rsid w:val="00A572F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572F4"/>
    <w:pPr>
      <w:jc w:val="center"/>
    </w:pPr>
  </w:style>
  <w:style w:type="paragraph" w:customStyle="1" w:styleId="TAH">
    <w:name w:val="TAH"/>
    <w:basedOn w:val="TAC"/>
    <w:rsid w:val="00A572F4"/>
    <w:rPr>
      <w:b/>
    </w:rPr>
  </w:style>
  <w:style w:type="paragraph" w:customStyle="1" w:styleId="TAN">
    <w:name w:val="TAN"/>
    <w:basedOn w:val="TAL"/>
    <w:rsid w:val="00A572F4"/>
    <w:pPr>
      <w:ind w:left="851" w:hanging="851"/>
    </w:pPr>
  </w:style>
  <w:style w:type="paragraph" w:customStyle="1" w:styleId="TAR">
    <w:name w:val="TAR"/>
    <w:basedOn w:val="TAL"/>
    <w:rsid w:val="00A572F4"/>
    <w:pPr>
      <w:jc w:val="right"/>
    </w:pPr>
  </w:style>
  <w:style w:type="paragraph" w:customStyle="1" w:styleId="TH">
    <w:name w:val="TH"/>
    <w:basedOn w:val="Normal"/>
    <w:rsid w:val="00A572F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72F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72F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72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72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72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72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72F4"/>
  </w:style>
  <w:style w:type="paragraph" w:customStyle="1" w:styleId="ZH">
    <w:name w:val="ZH"/>
    <w:rsid w:val="00A572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72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72F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72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72F4"/>
    <w:pPr>
      <w:framePr w:wrap="notBeside" w:y="16161"/>
    </w:pPr>
  </w:style>
  <w:style w:type="paragraph" w:customStyle="1" w:styleId="FP">
    <w:name w:val="FP"/>
    <w:basedOn w:val="Normal"/>
    <w:rsid w:val="00A572F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572F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72F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572F4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1101B"/>
    <w:rPr>
      <w:color w:val="808080"/>
    </w:rPr>
  </w:style>
  <w:style w:type="paragraph" w:styleId="Revision">
    <w:name w:val="Revision"/>
    <w:hidden/>
    <w:uiPriority w:val="99"/>
    <w:semiHidden/>
    <w:rsid w:val="003E322F"/>
    <w:rPr>
      <w:rFonts w:ascii="Times New Roman" w:hAnsi="Times New Roman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2F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572F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572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572F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572F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572F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72F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72F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72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72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72F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72F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572F4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572F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72F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72F4"/>
    <w:pPr>
      <w:ind w:left="1418" w:hanging="1418"/>
    </w:pPr>
  </w:style>
  <w:style w:type="paragraph" w:styleId="TOC3">
    <w:name w:val="toc 3"/>
    <w:basedOn w:val="TOC2"/>
    <w:semiHidden/>
    <w:rsid w:val="00A572F4"/>
    <w:pPr>
      <w:ind w:left="1134" w:hanging="1134"/>
    </w:pPr>
  </w:style>
  <w:style w:type="paragraph" w:styleId="TOC2">
    <w:name w:val="toc 2"/>
    <w:basedOn w:val="TOC1"/>
    <w:semiHidden/>
    <w:rsid w:val="00A572F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72F4"/>
    <w:pPr>
      <w:ind w:left="284"/>
    </w:pPr>
  </w:style>
  <w:style w:type="paragraph" w:styleId="Index1">
    <w:name w:val="index 1"/>
    <w:basedOn w:val="Normal"/>
    <w:semiHidden/>
    <w:rsid w:val="00A572F4"/>
    <w:pPr>
      <w:keepLines/>
      <w:spacing w:after="0"/>
    </w:pPr>
  </w:style>
  <w:style w:type="paragraph" w:styleId="DocumentMap">
    <w:name w:val="Document Map"/>
    <w:basedOn w:val="Normal"/>
    <w:semiHidden/>
    <w:rsid w:val="00A572F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72F4"/>
    <w:pPr>
      <w:ind w:left="851"/>
    </w:pPr>
  </w:style>
  <w:style w:type="paragraph" w:styleId="ListNumber">
    <w:name w:val="List Number"/>
    <w:basedOn w:val="List"/>
    <w:rsid w:val="00A572F4"/>
  </w:style>
  <w:style w:type="paragraph" w:styleId="List">
    <w:name w:val="List"/>
    <w:basedOn w:val="Normal"/>
    <w:rsid w:val="00A572F4"/>
    <w:pPr>
      <w:ind w:left="568" w:hanging="284"/>
    </w:pPr>
  </w:style>
  <w:style w:type="paragraph" w:styleId="Header">
    <w:name w:val="header"/>
    <w:rsid w:val="00A572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72F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72F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572F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572F4"/>
    <w:pPr>
      <w:ind w:left="1418" w:hanging="1418"/>
    </w:pPr>
  </w:style>
  <w:style w:type="paragraph" w:styleId="TOC6">
    <w:name w:val="toc 6"/>
    <w:basedOn w:val="TOC5"/>
    <w:next w:val="Normal"/>
    <w:semiHidden/>
    <w:rsid w:val="00A572F4"/>
    <w:pPr>
      <w:ind w:left="1985" w:hanging="1985"/>
    </w:pPr>
  </w:style>
  <w:style w:type="paragraph" w:styleId="TOC7">
    <w:name w:val="toc 7"/>
    <w:basedOn w:val="TOC6"/>
    <w:next w:val="Normal"/>
    <w:semiHidden/>
    <w:rsid w:val="00A572F4"/>
    <w:pPr>
      <w:ind w:left="2268" w:hanging="2268"/>
    </w:pPr>
  </w:style>
  <w:style w:type="paragraph" w:styleId="ListBullet2">
    <w:name w:val="List Bullet 2"/>
    <w:basedOn w:val="ListBullet"/>
    <w:rsid w:val="00A572F4"/>
    <w:pPr>
      <w:numPr>
        <w:numId w:val="6"/>
      </w:numPr>
    </w:pPr>
  </w:style>
  <w:style w:type="paragraph" w:styleId="ListBullet">
    <w:name w:val="List Bullet"/>
    <w:basedOn w:val="BodyText"/>
    <w:rsid w:val="00A572F4"/>
    <w:pPr>
      <w:numPr>
        <w:numId w:val="5"/>
      </w:numPr>
    </w:pPr>
  </w:style>
  <w:style w:type="paragraph" w:styleId="ListBullet3">
    <w:name w:val="List Bullet 3"/>
    <w:basedOn w:val="ListBullet2"/>
    <w:rsid w:val="00A572F4"/>
    <w:pPr>
      <w:numPr>
        <w:numId w:val="7"/>
      </w:numPr>
    </w:pPr>
  </w:style>
  <w:style w:type="paragraph" w:customStyle="1" w:styleId="EQ">
    <w:name w:val="EQ"/>
    <w:basedOn w:val="Normal"/>
    <w:next w:val="Normal"/>
    <w:rsid w:val="00A572F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572F4"/>
    <w:pPr>
      <w:ind w:left="851"/>
    </w:pPr>
  </w:style>
  <w:style w:type="paragraph" w:styleId="List3">
    <w:name w:val="List 3"/>
    <w:basedOn w:val="List2"/>
    <w:rsid w:val="00A572F4"/>
    <w:pPr>
      <w:ind w:left="1135"/>
    </w:pPr>
  </w:style>
  <w:style w:type="paragraph" w:styleId="List4">
    <w:name w:val="List 4"/>
    <w:basedOn w:val="List3"/>
    <w:rsid w:val="00A572F4"/>
    <w:pPr>
      <w:ind w:left="1418"/>
    </w:pPr>
  </w:style>
  <w:style w:type="paragraph" w:styleId="List5">
    <w:name w:val="List 5"/>
    <w:basedOn w:val="List4"/>
    <w:rsid w:val="00A572F4"/>
    <w:pPr>
      <w:ind w:left="1702"/>
    </w:pPr>
  </w:style>
  <w:style w:type="paragraph" w:customStyle="1" w:styleId="EditorsNote">
    <w:name w:val="Editor's Note"/>
    <w:basedOn w:val="Normal"/>
    <w:rsid w:val="00A572F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572F4"/>
    <w:pPr>
      <w:numPr>
        <w:numId w:val="8"/>
      </w:numPr>
    </w:pPr>
  </w:style>
  <w:style w:type="paragraph" w:styleId="ListBullet5">
    <w:name w:val="List Bullet 5"/>
    <w:basedOn w:val="ListBullet4"/>
    <w:rsid w:val="00A572F4"/>
    <w:pPr>
      <w:numPr>
        <w:numId w:val="4"/>
      </w:numPr>
    </w:pPr>
  </w:style>
  <w:style w:type="paragraph" w:styleId="Footer">
    <w:name w:val="footer"/>
    <w:basedOn w:val="Header"/>
    <w:semiHidden/>
    <w:rsid w:val="00A572F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572F4"/>
    <w:pPr>
      <w:numPr>
        <w:numId w:val="2"/>
      </w:numPr>
    </w:pPr>
  </w:style>
  <w:style w:type="paragraph" w:styleId="BalloonText">
    <w:name w:val="Balloon Text"/>
    <w:basedOn w:val="Normal"/>
    <w:semiHidden/>
    <w:rsid w:val="00A572F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572F4"/>
  </w:style>
  <w:style w:type="paragraph" w:styleId="BodyText">
    <w:name w:val="Body Text"/>
    <w:basedOn w:val="Normal"/>
    <w:link w:val="BodyTextChar"/>
    <w:qFormat/>
    <w:rsid w:val="00A572F4"/>
  </w:style>
  <w:style w:type="character" w:styleId="Hyperlink">
    <w:name w:val="Hyperlink"/>
    <w:uiPriority w:val="99"/>
    <w:rsid w:val="00A572F4"/>
    <w:rPr>
      <w:color w:val="0000FF"/>
      <w:u w:val="single"/>
      <w:lang w:val="en-GB"/>
    </w:rPr>
  </w:style>
  <w:style w:type="character" w:styleId="FollowedHyperlink">
    <w:name w:val="FollowedHyperlink"/>
    <w:semiHidden/>
    <w:rsid w:val="00A572F4"/>
    <w:rPr>
      <w:color w:val="FF0000"/>
      <w:u w:val="single"/>
    </w:rPr>
  </w:style>
  <w:style w:type="character" w:styleId="CommentReference">
    <w:name w:val="annotation reference"/>
    <w:semiHidden/>
    <w:rsid w:val="00A572F4"/>
    <w:rPr>
      <w:sz w:val="16"/>
      <w:szCs w:val="16"/>
    </w:rPr>
  </w:style>
  <w:style w:type="paragraph" w:styleId="CommentText">
    <w:name w:val="annotation text"/>
    <w:basedOn w:val="Normal"/>
    <w:semiHidden/>
    <w:rsid w:val="00A572F4"/>
  </w:style>
  <w:style w:type="paragraph" w:styleId="CommentSubject">
    <w:name w:val="annotation subject"/>
    <w:basedOn w:val="CommentText"/>
    <w:next w:val="CommentText"/>
    <w:semiHidden/>
    <w:rsid w:val="00A572F4"/>
    <w:rPr>
      <w:b/>
      <w:bCs/>
    </w:rPr>
  </w:style>
  <w:style w:type="character" w:customStyle="1" w:styleId="Heading1Char">
    <w:name w:val="Heading 1 Char"/>
    <w:link w:val="Heading1"/>
    <w:rsid w:val="00A572F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572F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572F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572F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572F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572F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72F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572F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572F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72F4"/>
    <w:pPr>
      <w:spacing w:after="0"/>
    </w:pPr>
  </w:style>
  <w:style w:type="paragraph" w:customStyle="1" w:styleId="TAL">
    <w:name w:val="TAL"/>
    <w:basedOn w:val="Normal"/>
    <w:rsid w:val="00A572F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572F4"/>
    <w:pPr>
      <w:jc w:val="center"/>
    </w:pPr>
  </w:style>
  <w:style w:type="paragraph" w:customStyle="1" w:styleId="TAH">
    <w:name w:val="TAH"/>
    <w:basedOn w:val="TAC"/>
    <w:rsid w:val="00A572F4"/>
    <w:rPr>
      <w:b/>
    </w:rPr>
  </w:style>
  <w:style w:type="paragraph" w:customStyle="1" w:styleId="TAN">
    <w:name w:val="TAN"/>
    <w:basedOn w:val="TAL"/>
    <w:rsid w:val="00A572F4"/>
    <w:pPr>
      <w:ind w:left="851" w:hanging="851"/>
    </w:pPr>
  </w:style>
  <w:style w:type="paragraph" w:customStyle="1" w:styleId="TAR">
    <w:name w:val="TAR"/>
    <w:basedOn w:val="TAL"/>
    <w:rsid w:val="00A572F4"/>
    <w:pPr>
      <w:jc w:val="right"/>
    </w:pPr>
  </w:style>
  <w:style w:type="paragraph" w:customStyle="1" w:styleId="TH">
    <w:name w:val="TH"/>
    <w:basedOn w:val="Normal"/>
    <w:rsid w:val="00A572F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72F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72F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572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72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72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72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72F4"/>
  </w:style>
  <w:style w:type="paragraph" w:customStyle="1" w:styleId="ZH">
    <w:name w:val="ZH"/>
    <w:rsid w:val="00A572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72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72F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72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72F4"/>
    <w:pPr>
      <w:framePr w:wrap="notBeside" w:y="16161"/>
    </w:pPr>
  </w:style>
  <w:style w:type="paragraph" w:customStyle="1" w:styleId="FP">
    <w:name w:val="FP"/>
    <w:basedOn w:val="Normal"/>
    <w:rsid w:val="00A572F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572F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72F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572F4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1101B"/>
    <w:rPr>
      <w:color w:val="808080"/>
    </w:rPr>
  </w:style>
  <w:style w:type="paragraph" w:styleId="Revision">
    <w:name w:val="Revision"/>
    <w:hidden/>
    <w:uiPriority w:val="99"/>
    <w:semiHidden/>
    <w:rsid w:val="003E322F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8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8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65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481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0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97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048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72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406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178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34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2866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22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726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67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3030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46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544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5063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388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6172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703">
          <w:marLeft w:val="197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7559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5293">
          <w:marLeft w:val="197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113">
          <w:marLeft w:val="2549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464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07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8665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3161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97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221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727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68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98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303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34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26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817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42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4004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66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D8A07-0F93-44B1-9A5A-B0736B7C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1977</Words>
  <Characters>11270</Characters>
  <Application>Microsoft Office Word</Application>
  <DocSecurity>0</DocSecurity>
  <Lines>93</Lines>
  <Paragraphs>26</Paragraphs>
  <ScaleCrop>false</ScaleCrop>
  <Company/>
  <LinksUpToDate>false</LinksUpToDate>
  <CharactersWithSpaces>13221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2016-08-13T06:08:00Z</dcterms:created>
  <dcterms:modified xsi:type="dcterms:W3CDTF">2016-08-13T06:08:00Z</dcterms:modified>
</cp:coreProperties>
</file>